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0C04C2A9"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589048CF" w:rsidR="00292B0D" w:rsidRPr="002A3E24" w:rsidRDefault="00AB6684" w:rsidP="007F04B8">
            <w:pPr>
              <w:rPr>
                <w:rFonts w:asciiTheme="majorHAnsi" w:hAnsiTheme="majorHAnsi" w:cstheme="majorHAnsi"/>
                <w:sz w:val="22"/>
                <w:szCs w:val="22"/>
                <w:lang w:val="en-CA"/>
              </w:rPr>
            </w:pPr>
            <w:r>
              <w:rPr>
                <w:rFonts w:asciiTheme="majorHAnsi" w:hAnsiTheme="majorHAnsi" w:cstheme="majorHAnsi"/>
                <w:sz w:val="22"/>
                <w:szCs w:val="22"/>
                <w:lang w:val="en-CA"/>
              </w:rPr>
              <w:t>Grade 4/ Math</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153BBB14" w:rsidR="00292B0D" w:rsidRPr="002A3E24" w:rsidRDefault="00AB6684" w:rsidP="007F04B8">
            <w:pPr>
              <w:rPr>
                <w:rFonts w:asciiTheme="majorHAnsi" w:hAnsiTheme="majorHAnsi" w:cstheme="majorHAnsi"/>
                <w:sz w:val="22"/>
                <w:szCs w:val="22"/>
              </w:rPr>
            </w:pPr>
            <w:r>
              <w:rPr>
                <w:rFonts w:asciiTheme="majorHAnsi" w:hAnsiTheme="majorHAnsi" w:cstheme="majorHAnsi"/>
                <w:sz w:val="22"/>
                <w:szCs w:val="22"/>
              </w:rPr>
              <w:t>Sacred Heart</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29079FD3" w:rsidR="00292B0D" w:rsidRPr="002A3E24" w:rsidRDefault="005735C1" w:rsidP="007F04B8">
            <w:pPr>
              <w:rPr>
                <w:rFonts w:asciiTheme="majorHAnsi" w:hAnsiTheme="majorHAnsi" w:cstheme="majorHAnsi"/>
                <w:sz w:val="22"/>
                <w:szCs w:val="22"/>
              </w:rPr>
            </w:pPr>
            <w:r>
              <w:rPr>
                <w:rFonts w:asciiTheme="majorHAnsi" w:hAnsiTheme="majorHAnsi" w:cstheme="majorHAnsi"/>
                <w:sz w:val="22"/>
                <w:szCs w:val="22"/>
              </w:rPr>
              <w:t>Feb 24/2022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4DD5B08C" w:rsidR="00292B0D" w:rsidRPr="002A3E24" w:rsidRDefault="004565F9" w:rsidP="007F04B8">
            <w:pPr>
              <w:rPr>
                <w:rFonts w:asciiTheme="majorHAnsi" w:hAnsiTheme="majorHAnsi" w:cstheme="majorHAnsi"/>
                <w:sz w:val="22"/>
                <w:szCs w:val="22"/>
              </w:rPr>
            </w:pPr>
            <w:r>
              <w:rPr>
                <w:rFonts w:asciiTheme="majorHAnsi" w:hAnsiTheme="majorHAnsi" w:cstheme="majorHAnsi"/>
                <w:sz w:val="22"/>
                <w:szCs w:val="22"/>
              </w:rPr>
              <w:t>1hr 15min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1B928368" w:rsidR="00707CAA" w:rsidRPr="002A3E24" w:rsidRDefault="00702081" w:rsidP="007F04B8">
            <w:pPr>
              <w:rPr>
                <w:rFonts w:asciiTheme="majorHAnsi" w:hAnsiTheme="majorHAnsi" w:cstheme="majorHAnsi"/>
                <w:sz w:val="22"/>
                <w:szCs w:val="22"/>
              </w:rPr>
            </w:pPr>
            <w:r>
              <w:rPr>
                <w:rFonts w:asciiTheme="majorHAnsi" w:hAnsiTheme="majorHAnsi" w:cstheme="majorHAnsi"/>
                <w:sz w:val="22"/>
                <w:szCs w:val="22"/>
              </w:rPr>
              <w:t xml:space="preserve">Patterns and </w:t>
            </w:r>
            <w:r w:rsidR="00AB6684">
              <w:rPr>
                <w:rFonts w:asciiTheme="majorHAnsi" w:hAnsiTheme="majorHAnsi" w:cstheme="majorHAnsi"/>
                <w:sz w:val="22"/>
                <w:szCs w:val="22"/>
              </w:rPr>
              <w:t>Multiplication Bingo</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704E4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Briefly, describe purpose of lesson, and anything else to note about the context of lesson, students, or class, e.g.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1DFF081F" w14:textId="2112389D" w:rsidR="00D9443B" w:rsidRDefault="005735C1"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To learn</w:t>
            </w:r>
            <w:r w:rsidR="00AB6684">
              <w:rPr>
                <w:rFonts w:asciiTheme="majorHAnsi" w:eastAsia="Calibri" w:hAnsiTheme="majorHAnsi" w:cstheme="majorHAnsi"/>
                <w:iCs/>
                <w:color w:val="000000"/>
                <w:spacing w:val="-3"/>
                <w:sz w:val="22"/>
                <w:szCs w:val="22"/>
              </w:rPr>
              <w:t xml:space="preserve"> more about patterns</w:t>
            </w:r>
            <w:r>
              <w:rPr>
                <w:rFonts w:asciiTheme="majorHAnsi" w:eastAsia="Calibri" w:hAnsiTheme="majorHAnsi" w:cstheme="majorHAnsi"/>
                <w:iCs/>
                <w:color w:val="000000"/>
                <w:spacing w:val="-3"/>
                <w:sz w:val="22"/>
                <w:szCs w:val="22"/>
              </w:rPr>
              <w:t xml:space="preserve"> and review multiplication</w:t>
            </w:r>
            <w:r w:rsidR="00455B53">
              <w:rPr>
                <w:rFonts w:asciiTheme="majorHAnsi" w:eastAsia="Calibri" w:hAnsiTheme="majorHAnsi" w:cstheme="majorHAnsi"/>
                <w:iCs/>
                <w:color w:val="000000"/>
                <w:spacing w:val="-3"/>
                <w:sz w:val="22"/>
                <w:szCs w:val="22"/>
              </w:rPr>
              <w:t xml:space="preserve"> skills in a fun way. Engaging the need for students to learn through play.</w:t>
            </w:r>
          </w:p>
          <w:p w14:paraId="7C7C5259" w14:textId="3029A4AF" w:rsidR="005735C1" w:rsidRPr="002A3E24" w:rsidRDefault="005735C1"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Bingo Cards: </w:t>
            </w:r>
            <w:r w:rsidRPr="005735C1">
              <w:rPr>
                <w:rFonts w:asciiTheme="majorHAnsi" w:eastAsia="Calibri" w:hAnsiTheme="majorHAnsi" w:cstheme="majorHAnsi"/>
                <w:iCs/>
                <w:color w:val="000000"/>
                <w:spacing w:val="-3"/>
                <w:sz w:val="22"/>
                <w:szCs w:val="22"/>
              </w:rPr>
              <w:t>http://www.multiplication.com/sites/default/files/files/BingoCards.pdf</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7849F539"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0"/>
                  </w:checkBox>
                </w:ffData>
              </w:fldChar>
            </w:r>
            <w:bookmarkStart w:id="0" w:name="Check2"/>
            <w:r>
              <w:rPr>
                <w:rFonts w:asciiTheme="majorHAnsi" w:hAnsiTheme="majorHAnsi" w:cstheme="majorHAnsi"/>
                <w:iCs/>
                <w:sz w:val="20"/>
                <w:szCs w:val="20"/>
              </w:rPr>
              <w:instrText xml:space="preserve"> FORMCHECKBOX </w:instrText>
            </w:r>
            <w:r w:rsidR="00E05DB3">
              <w:rPr>
                <w:rFonts w:asciiTheme="majorHAnsi" w:hAnsiTheme="majorHAnsi" w:cstheme="majorHAnsi"/>
                <w:iCs/>
                <w:sz w:val="20"/>
                <w:szCs w:val="20"/>
              </w:rPr>
            </w:r>
            <w:r w:rsidR="00E05DB3">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526BE661" w:rsidR="00F92924" w:rsidRPr="002A3E24" w:rsidRDefault="00F92924"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2"/>
                  <w:enabled/>
                  <w:calcOnExit w:val="0"/>
                  <w:checkBox>
                    <w:sizeAuto/>
                    <w:default w:val="0"/>
                  </w:checkBox>
                </w:ffData>
              </w:fldChar>
            </w:r>
            <w:r w:rsidRPr="002A3E24">
              <w:rPr>
                <w:rFonts w:asciiTheme="majorHAnsi" w:hAnsiTheme="majorHAnsi" w:cstheme="majorHAnsi"/>
                <w:iCs/>
                <w:sz w:val="20"/>
                <w:szCs w:val="20"/>
              </w:rPr>
              <w:instrText xml:space="preserve"> FORMCHECKBOX </w:instrText>
            </w:r>
            <w:r w:rsidR="00E05DB3">
              <w:rPr>
                <w:rFonts w:asciiTheme="majorHAnsi" w:hAnsiTheme="majorHAnsi" w:cstheme="majorHAnsi"/>
                <w:iCs/>
                <w:sz w:val="20"/>
                <w:szCs w:val="20"/>
              </w:rPr>
            </w:r>
            <w:r w:rsidR="00E05DB3">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COMMUNICATION – Collaborating </w:t>
            </w:r>
          </w:p>
          <w:p w14:paraId="4ACB8ADA" w14:textId="56E4F53C"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Pr>
                <w:rFonts w:asciiTheme="majorHAnsi" w:hAnsiTheme="majorHAnsi" w:cstheme="majorHAnsi"/>
                <w:iCs/>
                <w:sz w:val="20"/>
                <w:szCs w:val="20"/>
              </w:rPr>
              <w:instrText xml:space="preserve"> FORMCHECKBOX </w:instrText>
            </w:r>
            <w:r w:rsidR="00E05DB3">
              <w:rPr>
                <w:rFonts w:asciiTheme="majorHAnsi" w:hAnsiTheme="majorHAnsi" w:cstheme="majorHAnsi"/>
                <w:iCs/>
                <w:sz w:val="20"/>
                <w:szCs w:val="20"/>
              </w:rPr>
            </w:r>
            <w:r w:rsidR="00E05DB3">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46B765CE" w:rsidR="00D1153F" w:rsidRPr="002A3E24" w:rsidRDefault="0000708B"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4"/>
                  <w:enabled/>
                  <w:calcOnExit w:val="0"/>
                  <w:checkBox>
                    <w:sizeAuto/>
                    <w:default w:val="1"/>
                  </w:checkBox>
                </w:ffData>
              </w:fldChar>
            </w:r>
            <w:bookmarkStart w:id="2" w:name="Check4"/>
            <w:r>
              <w:rPr>
                <w:rFonts w:asciiTheme="majorHAnsi" w:hAnsiTheme="majorHAnsi" w:cstheme="majorHAnsi"/>
                <w:iCs/>
                <w:sz w:val="20"/>
                <w:szCs w:val="20"/>
              </w:rPr>
              <w:instrText xml:space="preserve"> FORMCHECKBOX </w:instrText>
            </w:r>
            <w:r w:rsidR="00E05DB3">
              <w:rPr>
                <w:rFonts w:asciiTheme="majorHAnsi" w:hAnsiTheme="majorHAnsi" w:cstheme="majorHAnsi"/>
                <w:iCs/>
                <w:sz w:val="20"/>
                <w:szCs w:val="20"/>
              </w:rPr>
            </w:r>
            <w:r w:rsidR="00E05DB3">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2"/>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Critical Thinking</w:t>
            </w:r>
          </w:p>
          <w:p w14:paraId="5D0AA40E" w14:textId="25E0C8E5" w:rsidR="00D1153F"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0"/>
                  </w:checkBox>
                </w:ffData>
              </w:fldChar>
            </w:r>
            <w:bookmarkStart w:id="3" w:name="Check5"/>
            <w:r>
              <w:rPr>
                <w:rFonts w:asciiTheme="majorHAnsi" w:hAnsiTheme="majorHAnsi" w:cstheme="majorHAnsi"/>
                <w:iCs/>
                <w:sz w:val="20"/>
                <w:szCs w:val="20"/>
              </w:rPr>
              <w:instrText xml:space="preserve"> FORMCHECKBOX </w:instrText>
            </w:r>
            <w:r w:rsidR="00E05DB3">
              <w:rPr>
                <w:rFonts w:asciiTheme="majorHAnsi" w:hAnsiTheme="majorHAnsi" w:cstheme="majorHAnsi"/>
                <w:iCs/>
                <w:sz w:val="20"/>
                <w:szCs w:val="20"/>
              </w:rPr>
            </w:r>
            <w:r w:rsidR="00E05DB3">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725E4DA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E05DB3">
              <w:rPr>
                <w:rFonts w:asciiTheme="majorHAnsi" w:hAnsiTheme="majorHAnsi" w:cstheme="majorHAnsi"/>
                <w:iCs/>
                <w:sz w:val="20"/>
                <w:szCs w:val="20"/>
              </w:rPr>
            </w:r>
            <w:r w:rsidR="00E05DB3">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C35B58A" w:rsidR="001903F5"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Pr>
                <w:rFonts w:asciiTheme="majorHAnsi" w:hAnsiTheme="majorHAnsi" w:cstheme="majorHAnsi"/>
                <w:iCs/>
                <w:sz w:val="20"/>
                <w:szCs w:val="20"/>
              </w:rPr>
              <w:instrText xml:space="preserve"> FORMCHECKBOX </w:instrText>
            </w:r>
            <w:r w:rsidR="00E05DB3">
              <w:rPr>
                <w:rFonts w:asciiTheme="majorHAnsi" w:hAnsiTheme="majorHAnsi" w:cstheme="majorHAnsi"/>
                <w:iCs/>
                <w:sz w:val="20"/>
                <w:szCs w:val="20"/>
              </w:rPr>
            </w:r>
            <w:r w:rsidR="00E05DB3">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B298BE3" w:rsidR="007F04B8" w:rsidRPr="002A3E24" w:rsidRDefault="00A508FE"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E05DB3">
              <w:rPr>
                <w:rFonts w:asciiTheme="majorHAnsi" w:hAnsiTheme="majorHAnsi" w:cstheme="majorHAnsi"/>
                <w:iCs/>
                <w:sz w:val="20"/>
                <w:szCs w:val="20"/>
              </w:rPr>
            </w:r>
            <w:r w:rsidR="00E05DB3">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60406A06" w14:textId="77777777" w:rsidR="005A0FF7" w:rsidRDefault="0000708B" w:rsidP="004050D7">
            <w:pPr>
              <w:rPr>
                <w:rFonts w:asciiTheme="majorHAnsi" w:hAnsiTheme="majorHAnsi" w:cstheme="majorHAnsi"/>
                <w:bCs/>
                <w:sz w:val="22"/>
                <w:szCs w:val="22"/>
              </w:rPr>
            </w:pPr>
            <w:r w:rsidRPr="0000708B">
              <w:rPr>
                <w:rFonts w:asciiTheme="majorHAnsi" w:hAnsiTheme="majorHAnsi" w:cstheme="majorHAnsi"/>
                <w:bCs/>
                <w:sz w:val="22"/>
                <w:szCs w:val="22"/>
              </w:rPr>
              <w:t>Analyzing and critiquing</w:t>
            </w:r>
          </w:p>
          <w:p w14:paraId="5D234B6A" w14:textId="77777777" w:rsidR="0000708B" w:rsidRDefault="0000708B" w:rsidP="0000708B">
            <w:pPr>
              <w:pStyle w:val="ListParagraph"/>
              <w:numPr>
                <w:ilvl w:val="0"/>
                <w:numId w:val="6"/>
              </w:numPr>
              <w:rPr>
                <w:rFonts w:asciiTheme="majorHAnsi" w:hAnsiTheme="majorHAnsi" w:cstheme="majorHAnsi"/>
                <w:bCs/>
                <w:sz w:val="22"/>
                <w:szCs w:val="22"/>
              </w:rPr>
            </w:pPr>
            <w:r w:rsidRPr="0000708B">
              <w:rPr>
                <w:rFonts w:asciiTheme="majorHAnsi" w:hAnsiTheme="majorHAnsi" w:cstheme="majorHAnsi"/>
                <w:bCs/>
                <w:sz w:val="22"/>
                <w:szCs w:val="22"/>
              </w:rPr>
              <w:t>I can gather and combine new evidence with what I already know to develop reasoned conclusions, judgments, or plans.</w:t>
            </w:r>
          </w:p>
          <w:p w14:paraId="5C2E00F9" w14:textId="77777777" w:rsidR="00757C44" w:rsidRDefault="00757C44" w:rsidP="00757C44">
            <w:pPr>
              <w:rPr>
                <w:rFonts w:asciiTheme="majorHAnsi" w:hAnsiTheme="majorHAnsi" w:cstheme="majorHAnsi"/>
                <w:bCs/>
                <w:sz w:val="22"/>
                <w:szCs w:val="22"/>
              </w:rPr>
            </w:pPr>
          </w:p>
          <w:p w14:paraId="6CCDAAC5" w14:textId="7B458A3A" w:rsidR="00757C44" w:rsidRPr="00757C44" w:rsidRDefault="00757C44" w:rsidP="00757C44">
            <w:pPr>
              <w:rPr>
                <w:rFonts w:asciiTheme="majorHAnsi" w:hAnsiTheme="majorHAnsi" w:cstheme="majorHAnsi"/>
                <w:bCs/>
                <w:sz w:val="22"/>
                <w:szCs w:val="22"/>
              </w:rPr>
            </w:pPr>
            <w:r>
              <w:rPr>
                <w:rFonts w:asciiTheme="majorHAnsi" w:hAnsiTheme="majorHAnsi" w:cstheme="majorHAnsi"/>
                <w:bCs/>
                <w:sz w:val="22"/>
                <w:szCs w:val="22"/>
              </w:rPr>
              <w:t xml:space="preserve">Students will focus on their critical thinking skills by multiplying the answers on the board using mental math strategies; they will use their knowledge of multiplication from previous lessons as well as the idea that bingo relies on these multiplication patterns to play. Students will use this combined knowledge to judge whether they have achieved BINGO or not. </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eastAsia="Calibri" w:hAnsiTheme="majorHAnsi" w:cstheme="majorHAnsi"/>
                <w:i/>
                <w:color w:val="000000"/>
                <w:spacing w:val="-3"/>
                <w:sz w:val="20"/>
                <w:szCs w:val="20"/>
              </w:rPr>
              <w:fldChar w:fldCharType="begin">
                <w:ffData>
                  <w:name w:val="Check1"/>
                  <w:enabled/>
                  <w:calcOnExit w:val="0"/>
                  <w:checkBox>
                    <w:sizeAuto/>
                    <w:default w:val="0"/>
                  </w:checkBox>
                </w:ffData>
              </w:fldChar>
            </w:r>
            <w:r w:rsidRPr="002A3E24">
              <w:rPr>
                <w:rFonts w:asciiTheme="majorHAnsi" w:eastAsia="Calibri" w:hAnsiTheme="majorHAnsi" w:cstheme="majorHAnsi"/>
                <w:i/>
                <w:color w:val="000000"/>
                <w:spacing w:val="-3"/>
                <w:sz w:val="20"/>
                <w:szCs w:val="20"/>
              </w:rPr>
              <w:instrText xml:space="preserve"> FORMCHECKBOX </w:instrText>
            </w:r>
            <w:r w:rsidR="00E05DB3">
              <w:rPr>
                <w:rFonts w:asciiTheme="majorHAnsi" w:eastAsia="Calibri" w:hAnsiTheme="majorHAnsi" w:cstheme="majorHAnsi"/>
                <w:i/>
                <w:color w:val="000000"/>
                <w:spacing w:val="-3"/>
                <w:sz w:val="20"/>
                <w:szCs w:val="20"/>
              </w:rPr>
            </w:r>
            <w:r w:rsidR="00E05DB3">
              <w:rPr>
                <w:rFonts w:asciiTheme="majorHAnsi" w:eastAsia="Calibri" w:hAnsiTheme="majorHAnsi" w:cstheme="majorHAnsi"/>
                <w:i/>
                <w:color w:val="000000"/>
                <w:spacing w:val="-3"/>
                <w:sz w:val="20"/>
                <w:szCs w:val="20"/>
              </w:rPr>
              <w:fldChar w:fldCharType="separate"/>
            </w:r>
            <w:r w:rsidRPr="002A3E24">
              <w:rPr>
                <w:rFonts w:asciiTheme="majorHAnsi" w:eastAsia="Calibri" w:hAnsiTheme="majorHAnsi" w:cstheme="majorHAnsi"/>
                <w:i/>
                <w:color w:val="000000"/>
                <w:spacing w:val="-3"/>
                <w:sz w:val="20"/>
                <w:szCs w:val="20"/>
              </w:rPr>
              <w:fldChar w:fldCharType="end"/>
            </w:r>
            <w:r w:rsidRPr="002A3E24">
              <w:rPr>
                <w:rFonts w:asciiTheme="majorHAnsi" w:eastAsia="Calibri" w:hAnsiTheme="majorHAnsi" w:cstheme="majorHAnsi"/>
                <w:i/>
                <w:color w:val="000000"/>
                <w:spacing w:val="-3"/>
                <w:sz w:val="20"/>
                <w:szCs w:val="20"/>
              </w:rPr>
              <w:t xml:space="preserve"> </w:t>
            </w:r>
            <w:r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7CA7330D"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E05DB3">
              <w:rPr>
                <w:rFonts w:asciiTheme="majorHAnsi" w:hAnsiTheme="majorHAnsi" w:cstheme="majorHAnsi"/>
                <w:sz w:val="20"/>
                <w:szCs w:val="20"/>
              </w:rPr>
            </w:r>
            <w:r w:rsidR="00E05DB3">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E05DB3">
              <w:rPr>
                <w:rFonts w:asciiTheme="majorHAnsi" w:hAnsiTheme="majorHAnsi" w:cstheme="majorHAnsi"/>
                <w:sz w:val="20"/>
                <w:szCs w:val="20"/>
              </w:rPr>
            </w:r>
            <w:r w:rsidR="00E05DB3">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E05DB3">
              <w:rPr>
                <w:rFonts w:asciiTheme="majorHAnsi" w:hAnsiTheme="majorHAnsi" w:cstheme="majorHAnsi"/>
                <w:sz w:val="20"/>
                <w:szCs w:val="20"/>
              </w:rPr>
            </w:r>
            <w:r w:rsidR="00E05DB3">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5"/>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E05DB3">
              <w:rPr>
                <w:rFonts w:asciiTheme="majorHAnsi" w:hAnsiTheme="majorHAnsi" w:cstheme="majorHAnsi"/>
                <w:sz w:val="20"/>
                <w:szCs w:val="20"/>
              </w:rPr>
            </w:r>
            <w:r w:rsidR="00E05DB3">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recognizes the role of Indigenous knowledge.</w:t>
            </w:r>
          </w:p>
          <w:p w14:paraId="6CAA1317"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6"/>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E05DB3">
              <w:rPr>
                <w:rFonts w:asciiTheme="majorHAnsi" w:hAnsiTheme="majorHAnsi" w:cstheme="majorHAnsi"/>
                <w:sz w:val="20"/>
                <w:szCs w:val="20"/>
              </w:rPr>
            </w:r>
            <w:r w:rsidR="00E05DB3">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is embedded in memory, history, and story.</w:t>
            </w:r>
          </w:p>
          <w:p w14:paraId="53AB4B9F" w14:textId="260961FC" w:rsidR="00D1153F" w:rsidRPr="002A3E24" w:rsidRDefault="0000708B"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sidR="00E05DB3">
              <w:rPr>
                <w:rFonts w:asciiTheme="majorHAnsi" w:hAnsiTheme="majorHAnsi" w:cstheme="majorHAnsi"/>
                <w:sz w:val="20"/>
                <w:szCs w:val="20"/>
              </w:rPr>
            </w:r>
            <w:r w:rsidR="00E05DB3">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patience and time. </w:t>
            </w:r>
          </w:p>
          <w:p w14:paraId="6D80ECC0" w14:textId="6B599F91"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E05DB3">
              <w:rPr>
                <w:rFonts w:asciiTheme="majorHAnsi" w:hAnsiTheme="majorHAnsi" w:cstheme="majorHAnsi"/>
                <w:sz w:val="20"/>
                <w:szCs w:val="20"/>
              </w:rPr>
            </w:r>
            <w:r w:rsidR="00E05DB3">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E05DB3">
              <w:rPr>
                <w:rFonts w:asciiTheme="majorHAnsi" w:hAnsiTheme="majorHAnsi" w:cstheme="majorHAnsi"/>
                <w:sz w:val="20"/>
                <w:szCs w:val="20"/>
              </w:rPr>
            </w:r>
            <w:r w:rsidR="00E05DB3">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63CC87C1" w14:textId="77777777" w:rsidR="00D2193F" w:rsidRDefault="00DC149A" w:rsidP="00F67350">
            <w:pPr>
              <w:rPr>
                <w:rFonts w:asciiTheme="majorHAnsi" w:hAnsiTheme="majorHAnsi" w:cstheme="majorHAnsi"/>
                <w:bCs/>
                <w:sz w:val="22"/>
                <w:szCs w:val="22"/>
              </w:rPr>
            </w:pPr>
            <w:r>
              <w:rPr>
                <w:rFonts w:asciiTheme="majorHAnsi" w:hAnsiTheme="majorHAnsi" w:cstheme="majorHAnsi"/>
                <w:bCs/>
                <w:sz w:val="22"/>
                <w:szCs w:val="22"/>
              </w:rPr>
              <w:t xml:space="preserve"> </w:t>
            </w:r>
          </w:p>
          <w:p w14:paraId="7410CB03" w14:textId="3B6FF475" w:rsidR="00757C44" w:rsidRPr="00EE781F" w:rsidRDefault="00757C44" w:rsidP="00F67350">
            <w:pPr>
              <w:rPr>
                <w:rFonts w:asciiTheme="majorHAnsi" w:hAnsiTheme="majorHAnsi" w:cstheme="majorHAnsi"/>
                <w:bCs/>
                <w:sz w:val="22"/>
                <w:szCs w:val="22"/>
              </w:rPr>
            </w:pPr>
            <w:r>
              <w:rPr>
                <w:rFonts w:asciiTheme="majorHAnsi" w:hAnsiTheme="majorHAnsi" w:cstheme="majorHAnsi"/>
                <w:bCs/>
                <w:sz w:val="22"/>
                <w:szCs w:val="22"/>
              </w:rPr>
              <w:t xml:space="preserve">This will be achieved in two ways; first the teacher will ensure that they are patient during bingo and wait an appropriate amount of time for students to silently answer their bingo cards before moving to the next number, and second students are to understand </w:t>
            </w:r>
            <w:r w:rsidR="00FE4FD1">
              <w:rPr>
                <w:rFonts w:asciiTheme="majorHAnsi" w:hAnsiTheme="majorHAnsi" w:cstheme="majorHAnsi"/>
                <w:bCs/>
                <w:sz w:val="22"/>
                <w:szCs w:val="22"/>
              </w:rPr>
              <w:t>they are to take the time they need when answering the multiplication questions and to ask the teacher to slow down if they need more time.</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704E4B">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68698FF5" w14:textId="77777777" w:rsidR="003A6E99" w:rsidRDefault="0000708B"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00708B">
              <w:rPr>
                <w:rFonts w:asciiTheme="majorHAnsi" w:eastAsia="Calibri" w:hAnsiTheme="majorHAnsi" w:cstheme="majorHAnsi"/>
                <w:iCs/>
                <w:color w:val="000000"/>
                <w:spacing w:val="-3"/>
                <w:sz w:val="22"/>
                <w:szCs w:val="22"/>
              </w:rPr>
              <w:t>Regular changes in patterns can be identified and represented using tools and tables.</w:t>
            </w:r>
          </w:p>
          <w:p w14:paraId="4A7145E0" w14:textId="77777777" w:rsidR="0000708B" w:rsidRDefault="0000708B"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OR</w:t>
            </w:r>
          </w:p>
          <w:p w14:paraId="409497EF" w14:textId="57AEB6F2" w:rsidR="0000708B" w:rsidRDefault="0000708B"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00708B">
              <w:rPr>
                <w:rFonts w:asciiTheme="majorHAnsi" w:eastAsia="Calibri" w:hAnsiTheme="majorHAnsi" w:cstheme="majorHAnsi"/>
                <w:iCs/>
                <w:color w:val="000000"/>
                <w:spacing w:val="-3"/>
                <w:sz w:val="22"/>
                <w:szCs w:val="22"/>
              </w:rPr>
              <w:t>Development of computational fluency and multiplicative thinking requires analysis of patterns and relations in multiplication and division.</w:t>
            </w:r>
          </w:p>
          <w:p w14:paraId="64AD439E" w14:textId="77777777" w:rsidR="00757C44" w:rsidRDefault="00757C44"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9301931" w14:textId="371DA018" w:rsidR="00757C44" w:rsidRPr="002A3E24" w:rsidRDefault="00757C44"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Essential Question: Can I play a game like BINGO accurately using multiplication and knowledge of patterns?</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7B67EB4D" w14:textId="77777777" w:rsidR="00352CD3" w:rsidRDefault="0000708B" w:rsidP="000136EF">
            <w:pPr>
              <w:rPr>
                <w:rFonts w:asciiTheme="majorHAnsi" w:hAnsiTheme="majorHAnsi" w:cstheme="majorHAnsi"/>
                <w:bCs/>
                <w:sz w:val="22"/>
                <w:szCs w:val="22"/>
              </w:rPr>
            </w:pPr>
            <w:r>
              <w:rPr>
                <w:rFonts w:asciiTheme="majorHAnsi" w:hAnsiTheme="majorHAnsi" w:cstheme="majorHAnsi"/>
                <w:bCs/>
                <w:sz w:val="22"/>
                <w:szCs w:val="22"/>
              </w:rPr>
              <w:t>Understanding and Solving</w:t>
            </w:r>
          </w:p>
          <w:p w14:paraId="401E6587" w14:textId="7E8905B2" w:rsidR="005735C1" w:rsidRDefault="00FE4FD1" w:rsidP="00B23AFD">
            <w:pPr>
              <w:pStyle w:val="ListParagraph"/>
              <w:numPr>
                <w:ilvl w:val="0"/>
                <w:numId w:val="6"/>
              </w:numPr>
              <w:rPr>
                <w:rFonts w:asciiTheme="majorHAnsi" w:hAnsiTheme="majorHAnsi" w:cstheme="majorHAnsi"/>
                <w:bCs/>
                <w:sz w:val="22"/>
                <w:szCs w:val="22"/>
              </w:rPr>
            </w:pPr>
            <w:r w:rsidRPr="00FE4FD1">
              <w:rPr>
                <w:rFonts w:asciiTheme="majorHAnsi" w:hAnsiTheme="majorHAnsi" w:cstheme="majorHAnsi"/>
                <w:bCs/>
                <w:sz w:val="22"/>
                <w:szCs w:val="22"/>
              </w:rPr>
              <w:t>Demonstrate</w:t>
            </w:r>
            <w:r w:rsidR="0000708B" w:rsidRPr="00FE4FD1">
              <w:rPr>
                <w:rFonts w:asciiTheme="majorHAnsi" w:hAnsiTheme="majorHAnsi" w:cstheme="majorHAnsi"/>
                <w:bCs/>
                <w:sz w:val="22"/>
                <w:szCs w:val="22"/>
              </w:rPr>
              <w:t xml:space="preserve"> and apply mathematical understanding through play</w:t>
            </w:r>
            <w:r>
              <w:rPr>
                <w:rFonts w:asciiTheme="majorHAnsi" w:hAnsiTheme="majorHAnsi" w:cstheme="majorHAnsi"/>
                <w:bCs/>
                <w:sz w:val="22"/>
                <w:szCs w:val="22"/>
              </w:rPr>
              <w:t xml:space="preserve">. </w:t>
            </w:r>
          </w:p>
          <w:p w14:paraId="69AC67EA" w14:textId="77777777" w:rsidR="00FE4FD1" w:rsidRPr="00FE4FD1" w:rsidRDefault="00FE4FD1" w:rsidP="00FE4FD1">
            <w:pPr>
              <w:rPr>
                <w:rFonts w:asciiTheme="majorHAnsi" w:hAnsiTheme="majorHAnsi" w:cstheme="majorHAnsi"/>
                <w:bCs/>
                <w:sz w:val="22"/>
                <w:szCs w:val="22"/>
              </w:rPr>
            </w:pPr>
          </w:p>
          <w:p w14:paraId="5BB2F214" w14:textId="77777777" w:rsidR="0000708B" w:rsidRDefault="0000708B" w:rsidP="0000708B">
            <w:pPr>
              <w:rPr>
                <w:rFonts w:asciiTheme="majorHAnsi" w:hAnsiTheme="majorHAnsi" w:cstheme="majorHAnsi"/>
                <w:bCs/>
                <w:sz w:val="22"/>
                <w:szCs w:val="22"/>
              </w:rPr>
            </w:pPr>
            <w:r>
              <w:rPr>
                <w:rFonts w:asciiTheme="majorHAnsi" w:hAnsiTheme="majorHAnsi" w:cstheme="majorHAnsi"/>
                <w:bCs/>
                <w:sz w:val="22"/>
                <w:szCs w:val="22"/>
              </w:rPr>
              <w:t>Communicating and Representing</w:t>
            </w:r>
          </w:p>
          <w:p w14:paraId="68F447B8" w14:textId="77777777" w:rsidR="0000708B" w:rsidRDefault="0000708B" w:rsidP="0000708B">
            <w:pPr>
              <w:pStyle w:val="ListParagraph"/>
              <w:numPr>
                <w:ilvl w:val="0"/>
                <w:numId w:val="6"/>
              </w:numPr>
              <w:rPr>
                <w:rFonts w:asciiTheme="majorHAnsi" w:hAnsiTheme="majorHAnsi" w:cstheme="majorHAnsi"/>
                <w:bCs/>
                <w:sz w:val="22"/>
                <w:szCs w:val="22"/>
              </w:rPr>
            </w:pPr>
            <w:r w:rsidRPr="0000708B">
              <w:rPr>
                <w:rFonts w:asciiTheme="majorHAnsi" w:hAnsiTheme="majorHAnsi" w:cstheme="majorHAnsi"/>
                <w:bCs/>
                <w:sz w:val="22"/>
                <w:szCs w:val="22"/>
              </w:rPr>
              <w:t>Explain and justify mathematical ideas and decisions</w:t>
            </w:r>
          </w:p>
          <w:p w14:paraId="47B3DE71" w14:textId="77777777" w:rsidR="00FE4FD1" w:rsidRDefault="00FE4FD1" w:rsidP="00FE4FD1">
            <w:pPr>
              <w:rPr>
                <w:rFonts w:asciiTheme="majorHAnsi" w:hAnsiTheme="majorHAnsi" w:cstheme="majorHAnsi"/>
                <w:bCs/>
                <w:sz w:val="22"/>
                <w:szCs w:val="22"/>
              </w:rPr>
            </w:pPr>
          </w:p>
          <w:p w14:paraId="44C9C2F6" w14:textId="40CFEC32" w:rsidR="00FE4FD1" w:rsidRPr="00FE4FD1" w:rsidRDefault="00FE4FD1" w:rsidP="00FE4FD1">
            <w:pPr>
              <w:rPr>
                <w:rFonts w:asciiTheme="majorHAnsi" w:hAnsiTheme="majorHAnsi" w:cstheme="majorHAnsi"/>
                <w:bCs/>
                <w:sz w:val="22"/>
                <w:szCs w:val="22"/>
              </w:rPr>
            </w:pPr>
            <w:r>
              <w:rPr>
                <w:rFonts w:asciiTheme="majorHAnsi" w:hAnsiTheme="majorHAnsi" w:cstheme="majorHAnsi"/>
                <w:bCs/>
                <w:sz w:val="22"/>
                <w:szCs w:val="22"/>
              </w:rPr>
              <w:t>Students are to demonstrate mathematical understanding by playing bingo and accurately answering the equations on the board silently. Students are then asked to justify their decisions when BINGO is called and communicate the answers.</w:t>
            </w:r>
          </w:p>
        </w:tc>
        <w:tc>
          <w:tcPr>
            <w:tcW w:w="5433" w:type="dxa"/>
            <w:shd w:val="clear" w:color="auto" w:fill="auto"/>
          </w:tcPr>
          <w:p w14:paraId="3FA5403D" w14:textId="7C86E4A8" w:rsidR="005735C1" w:rsidRPr="005735C1" w:rsidRDefault="005735C1" w:rsidP="005735C1">
            <w:pPr>
              <w:pStyle w:val="ListParagraph"/>
              <w:numPr>
                <w:ilvl w:val="0"/>
                <w:numId w:val="6"/>
              </w:numPr>
              <w:rPr>
                <w:rFonts w:asciiTheme="majorHAnsi" w:hAnsiTheme="majorHAnsi" w:cstheme="majorHAnsi"/>
                <w:bCs/>
                <w:sz w:val="22"/>
                <w:szCs w:val="22"/>
              </w:rPr>
            </w:pPr>
            <w:r w:rsidRPr="005735C1">
              <w:rPr>
                <w:rFonts w:asciiTheme="majorHAnsi" w:hAnsiTheme="majorHAnsi" w:cstheme="majorHAnsi"/>
                <w:bCs/>
                <w:sz w:val="22"/>
                <w:szCs w:val="22"/>
              </w:rPr>
              <w:t>multiplication and division facts to 100 (introductory computational strategies)</w:t>
            </w:r>
          </w:p>
          <w:p w14:paraId="6FD7B234" w14:textId="77777777" w:rsidR="002A59A3" w:rsidRDefault="005735C1" w:rsidP="005735C1">
            <w:pPr>
              <w:pStyle w:val="ListParagraph"/>
              <w:numPr>
                <w:ilvl w:val="0"/>
                <w:numId w:val="6"/>
              </w:numPr>
              <w:rPr>
                <w:rFonts w:asciiTheme="majorHAnsi" w:hAnsiTheme="majorHAnsi" w:cstheme="majorHAnsi"/>
                <w:bCs/>
                <w:sz w:val="22"/>
                <w:szCs w:val="22"/>
              </w:rPr>
            </w:pPr>
            <w:r w:rsidRPr="005735C1">
              <w:rPr>
                <w:rFonts w:asciiTheme="majorHAnsi" w:hAnsiTheme="majorHAnsi" w:cstheme="majorHAnsi"/>
                <w:bCs/>
                <w:sz w:val="22"/>
                <w:szCs w:val="22"/>
              </w:rPr>
              <w:t>increasing and decreasing patterns, using tables and charts</w:t>
            </w:r>
          </w:p>
          <w:p w14:paraId="1910AC99" w14:textId="77777777" w:rsidR="00FE4FD1" w:rsidRDefault="00FE4FD1" w:rsidP="00FE4FD1">
            <w:pPr>
              <w:rPr>
                <w:rFonts w:asciiTheme="majorHAnsi" w:hAnsiTheme="majorHAnsi" w:cstheme="majorHAnsi"/>
                <w:bCs/>
                <w:sz w:val="22"/>
                <w:szCs w:val="22"/>
              </w:rPr>
            </w:pPr>
          </w:p>
          <w:p w14:paraId="0B4923B9" w14:textId="295B41E9" w:rsidR="00FE4FD1" w:rsidRPr="00FE4FD1" w:rsidRDefault="00FE4FD1" w:rsidP="00FE4FD1">
            <w:pPr>
              <w:rPr>
                <w:rFonts w:asciiTheme="majorHAnsi" w:hAnsiTheme="majorHAnsi" w:cstheme="majorHAnsi"/>
                <w:bCs/>
                <w:sz w:val="22"/>
                <w:szCs w:val="22"/>
              </w:rPr>
            </w:pPr>
            <w:r>
              <w:rPr>
                <w:rFonts w:asciiTheme="majorHAnsi" w:hAnsiTheme="majorHAnsi" w:cstheme="majorHAnsi"/>
                <w:bCs/>
                <w:sz w:val="22"/>
                <w:szCs w:val="22"/>
              </w:rPr>
              <w:t xml:space="preserve">The bingo cards do not go into triple digits so students are expected to learn how to compute equations up to 100 as well as recognize that bingo is a game of patterns in which students have to get 5 in a row to win. </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704E4B">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EE3F728"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r w:rsidR="00282122">
              <w:rPr>
                <w:rFonts w:asciiTheme="majorHAnsi" w:hAnsiTheme="majorHAnsi" w:cstheme="majorHAnsi"/>
                <w:i/>
                <w:sz w:val="22"/>
                <w:szCs w:val="22"/>
                <w:shd w:val="clear" w:color="auto" w:fill="F2F2F2" w:themeFill="background1" w:themeFillShade="F2"/>
              </w:rPr>
              <w:t xml:space="preserve">documented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(e.g.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3CEE6A37" w14:textId="77777777" w:rsidR="00AE51F8" w:rsidRDefault="00AE51F8" w:rsidP="00931804">
            <w:pPr>
              <w:rPr>
                <w:rFonts w:asciiTheme="majorHAnsi" w:hAnsiTheme="majorHAnsi" w:cstheme="majorHAnsi"/>
                <w:iCs/>
                <w:sz w:val="22"/>
                <w:szCs w:val="22"/>
              </w:rPr>
            </w:pPr>
          </w:p>
          <w:p w14:paraId="3E284E66" w14:textId="25997296" w:rsidR="00AE51F8" w:rsidRPr="004D1BFA" w:rsidRDefault="00AE51F8" w:rsidP="00931804">
            <w:pPr>
              <w:rPr>
                <w:rFonts w:asciiTheme="majorHAnsi" w:hAnsiTheme="majorHAnsi" w:cstheme="majorHAnsi"/>
                <w:iCs/>
                <w:sz w:val="22"/>
                <w:szCs w:val="22"/>
              </w:rPr>
            </w:pPr>
            <w:r>
              <w:rPr>
                <w:rFonts w:asciiTheme="majorHAnsi" w:hAnsiTheme="majorHAnsi" w:cstheme="majorHAnsi"/>
                <w:iCs/>
                <w:sz w:val="22"/>
                <w:szCs w:val="22"/>
              </w:rPr>
              <w:t>Students will demonstrate their learning by answering the multiplication equation on the board in the form of daubing or crossing off the answer on their bingo card, and they will know they are proficient when they answer the majority of answers on the board after a BINGO. Evidence will be collected by asking students to return card with their name on it and any questions they have on the back which will allow the teacher to assess student understanding by the accuracy of the answers as well as any questions on the back. These assessments will be formative and the bingo card will be the assessment tool.</w:t>
            </w:r>
          </w:p>
        </w:tc>
      </w:tr>
    </w:tbl>
    <w:p w14:paraId="6FE99C83" w14:textId="1F53DE08" w:rsidR="00282122" w:rsidRDefault="00282122" w:rsidP="00F830D5">
      <w:pPr>
        <w:rPr>
          <w:rFonts w:asciiTheme="majorHAnsi" w:hAnsiTheme="majorHAnsi" w:cstheme="majorHAnsi"/>
          <w:b/>
          <w:sz w:val="22"/>
          <w:szCs w:val="22"/>
        </w:rPr>
      </w:pPr>
    </w:p>
    <w:p w14:paraId="6F798AE1" w14:textId="24D1DFDD" w:rsidR="00434A5B" w:rsidRDefault="00434A5B" w:rsidP="00F830D5">
      <w:pPr>
        <w:rPr>
          <w:rFonts w:asciiTheme="majorHAnsi" w:hAnsiTheme="majorHAnsi" w:cstheme="majorHAnsi"/>
          <w:b/>
          <w:sz w:val="22"/>
          <w:szCs w:val="22"/>
        </w:rPr>
      </w:pPr>
    </w:p>
    <w:p w14:paraId="2285DA28" w14:textId="040F0534" w:rsidR="00434A5B" w:rsidRDefault="00434A5B" w:rsidP="00F830D5">
      <w:pPr>
        <w:rPr>
          <w:rFonts w:asciiTheme="majorHAnsi" w:hAnsiTheme="majorHAnsi" w:cstheme="majorHAnsi"/>
          <w:b/>
          <w:sz w:val="22"/>
          <w:szCs w:val="22"/>
        </w:rPr>
      </w:pPr>
    </w:p>
    <w:p w14:paraId="4F47591B" w14:textId="7F324A01" w:rsidR="00434A5B" w:rsidRDefault="00434A5B" w:rsidP="00F830D5">
      <w:pPr>
        <w:rPr>
          <w:rFonts w:asciiTheme="majorHAnsi" w:hAnsiTheme="majorHAnsi" w:cstheme="majorHAnsi"/>
          <w:b/>
          <w:sz w:val="22"/>
          <w:szCs w:val="22"/>
        </w:rPr>
      </w:pPr>
    </w:p>
    <w:p w14:paraId="474E0977" w14:textId="17CDF2E0" w:rsidR="00434A5B" w:rsidRDefault="00434A5B" w:rsidP="00F830D5">
      <w:pPr>
        <w:rPr>
          <w:rFonts w:asciiTheme="majorHAnsi" w:hAnsiTheme="majorHAnsi" w:cstheme="majorHAnsi"/>
          <w:b/>
          <w:sz w:val="22"/>
          <w:szCs w:val="22"/>
        </w:rPr>
      </w:pPr>
    </w:p>
    <w:p w14:paraId="52EB2A47" w14:textId="22C1DAC2" w:rsidR="00434A5B" w:rsidRDefault="00434A5B" w:rsidP="00F830D5">
      <w:pPr>
        <w:rPr>
          <w:rFonts w:asciiTheme="majorHAnsi" w:hAnsiTheme="majorHAnsi" w:cstheme="majorHAnsi"/>
          <w:b/>
          <w:sz w:val="22"/>
          <w:szCs w:val="22"/>
        </w:rPr>
      </w:pPr>
    </w:p>
    <w:p w14:paraId="01F20CB6" w14:textId="77777777" w:rsidR="00434A5B" w:rsidRPr="002A3E24" w:rsidRDefault="00434A5B" w:rsidP="00F830D5">
      <w:pPr>
        <w:rPr>
          <w:rFonts w:asciiTheme="majorHAnsi" w:hAnsiTheme="majorHAnsi" w:cstheme="majorHAnsi"/>
          <w:b/>
          <w:sz w:val="22"/>
          <w:szCs w:val="22"/>
        </w:rPr>
      </w:pPr>
    </w:p>
    <w:p w14:paraId="37AF1505" w14:textId="4ADE444F" w:rsidR="006C41F1" w:rsidRPr="00A24005" w:rsidRDefault="002562E6" w:rsidP="00A24005">
      <w:pPr>
        <w:pStyle w:val="ListParagraph"/>
        <w:numPr>
          <w:ilvl w:val="0"/>
          <w:numId w:val="1"/>
        </w:numPr>
        <w:ind w:left="357" w:hanging="357"/>
        <w:rPr>
          <w:rFonts w:asciiTheme="majorHAnsi" w:hAnsiTheme="majorHAnsi" w:cstheme="majorHAnsi"/>
          <w:b/>
          <w:sz w:val="22"/>
          <w:szCs w:val="22"/>
        </w:rPr>
      </w:pPr>
      <w:r w:rsidRPr="00A24005">
        <w:rPr>
          <w:rFonts w:asciiTheme="majorHAnsi" w:hAnsiTheme="majorHAnsi" w:cstheme="majorHAnsi"/>
          <w:b/>
          <w:sz w:val="22"/>
          <w:szCs w:val="22"/>
        </w:rPr>
        <w:lastRenderedPageBreak/>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27D87073" w14:textId="4B50DE64" w:rsidR="00D44BE2" w:rsidRDefault="00D44BE2"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This lesson can be differentiated by allowing EA’s to help struggling students while playing the game.</w:t>
            </w:r>
          </w:p>
          <w:p w14:paraId="78708408" w14:textId="26A8214D" w:rsidR="00D44BE2" w:rsidRDefault="00D44BE2"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could also give students a multiplication table to refer to if they are struggling, but I also do not want an over-reliance on it before students try to answer the questions first.</w:t>
            </w:r>
          </w:p>
          <w:p w14:paraId="1B125A42" w14:textId="40DE0F30" w:rsidR="00D44BE2" w:rsidRDefault="00D44BE2"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To motivate students teacher </w:t>
            </w:r>
            <w:r w:rsidR="00AE51F8">
              <w:rPr>
                <w:rFonts w:asciiTheme="majorHAnsi" w:eastAsia="Calibri" w:hAnsiTheme="majorHAnsi" w:cstheme="majorHAnsi"/>
                <w:iCs/>
                <w:color w:val="000000"/>
                <w:spacing w:val="-3"/>
                <w:sz w:val="22"/>
                <w:szCs w:val="22"/>
              </w:rPr>
              <w:t>can provide prizes or stickers based on interest.</w:t>
            </w:r>
          </w:p>
          <w:p w14:paraId="452D7D60" w14:textId="7D2FA4F6" w:rsidR="00D44BE2" w:rsidRDefault="000F5C53"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 </w:t>
            </w:r>
          </w:p>
          <w:p w14:paraId="6A242EE5" w14:textId="3E0AF388" w:rsidR="00AE29A9" w:rsidRDefault="00D44BE2"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All Students: must answer the questions as best as they can and then answer the questions on the bingo card when they are answered together as a class</w:t>
            </w:r>
          </w:p>
          <w:p w14:paraId="0399C44B" w14:textId="0D8086AA" w:rsidR="00D44BE2" w:rsidRDefault="00D44BE2"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Most students: can answer the questions accurately and answer the questions on the board as a class</w:t>
            </w:r>
          </w:p>
          <w:p w14:paraId="79F535B1" w14:textId="5C22CC78" w:rsidR="00D44BE2" w:rsidRPr="002A3E24" w:rsidRDefault="00D44BE2"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Some students: could get a BINGO and answer the questions on the board by themselves.</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4E1B3401" w14:textId="77777777" w:rsidR="00EB64BC" w:rsidRDefault="005735C1" w:rsidP="005735C1">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Bingo Cards x2 for every student</w:t>
            </w:r>
          </w:p>
          <w:p w14:paraId="4C711313" w14:textId="1F2908E6" w:rsidR="00304A5E" w:rsidRPr="00304A5E" w:rsidRDefault="005735C1" w:rsidP="00304A5E">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Bingo Daubers x23 OR Colour</w:t>
            </w:r>
            <w:r w:rsidR="00304A5E">
              <w:rPr>
                <w:rFonts w:asciiTheme="majorHAnsi" w:eastAsia="Calibri" w:hAnsiTheme="majorHAnsi" w:cstheme="majorHAnsi"/>
                <w:iCs/>
                <w:color w:val="000000"/>
                <w:spacing w:val="-3"/>
                <w:sz w:val="22"/>
                <w:szCs w:val="22"/>
              </w:rPr>
              <w:t>s</w:t>
            </w:r>
          </w:p>
        </w:tc>
      </w:tr>
    </w:tbl>
    <w:p w14:paraId="1CE9F8EA" w14:textId="77777777" w:rsidR="00633ADD" w:rsidRPr="002A3E24" w:rsidRDefault="00633ADD" w:rsidP="00210166">
      <w:pPr>
        <w:rPr>
          <w:rFonts w:asciiTheme="majorHAnsi" w:hAnsiTheme="majorHAnsi" w:cstheme="majorHAnsi"/>
          <w:b/>
          <w:sz w:val="22"/>
          <w:szCs w:val="22"/>
        </w:rPr>
      </w:pPr>
    </w:p>
    <w:p w14:paraId="2DDA5122" w14:textId="15F1816C" w:rsidR="00D40150" w:rsidRPr="00BC37D0" w:rsidRDefault="007A54CE" w:rsidP="00BC37D0">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tbl>
      <w:tblPr>
        <w:tblStyle w:val="TableGrid"/>
        <w:tblW w:w="10773" w:type="dxa"/>
        <w:tblInd w:w="-5" w:type="dxa"/>
        <w:tblLayout w:type="fixed"/>
        <w:tblLook w:val="00A0" w:firstRow="1" w:lastRow="0" w:firstColumn="1" w:lastColumn="0" w:noHBand="0" w:noVBand="0"/>
      </w:tblPr>
      <w:tblGrid>
        <w:gridCol w:w="2410"/>
        <w:gridCol w:w="7371"/>
        <w:gridCol w:w="992"/>
      </w:tblGrid>
      <w:tr w:rsidR="00A56954" w:rsidRPr="002A3E24" w14:paraId="18647A30" w14:textId="77777777" w:rsidTr="00434A5B">
        <w:trPr>
          <w:trHeight w:hRule="exact" w:val="573"/>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371"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992"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434A5B">
        <w:trPr>
          <w:trHeight w:val="2438"/>
        </w:trPr>
        <w:tc>
          <w:tcPr>
            <w:tcW w:w="2410" w:type="dxa"/>
            <w:shd w:val="clear" w:color="auto" w:fill="F2F2F2" w:themeFill="background1" w:themeFillShade="F2"/>
          </w:tcPr>
          <w:p w14:paraId="7C6C30F5" w14:textId="03026517" w:rsidR="00F830D5" w:rsidRPr="00720565" w:rsidRDefault="004D6B7A" w:rsidP="002A3E24">
            <w:pPr>
              <w:rPr>
                <w:rFonts w:asciiTheme="majorHAnsi" w:hAnsiTheme="majorHAnsi" w:cstheme="majorHAnsi"/>
                <w:i/>
                <w:sz w:val="20"/>
                <w:szCs w:val="20"/>
              </w:rPr>
            </w:pPr>
            <w:r w:rsidRPr="002A3E24">
              <w:rPr>
                <w:rFonts w:asciiTheme="majorHAnsi" w:hAnsiTheme="majorHAnsi" w:cstheme="majorHAnsi"/>
                <w:b/>
                <w:sz w:val="20"/>
                <w:szCs w:val="20"/>
              </w:rPr>
              <w:t>OPENING:</w:t>
            </w:r>
          </w:p>
        </w:tc>
        <w:tc>
          <w:tcPr>
            <w:tcW w:w="7371" w:type="dxa"/>
          </w:tcPr>
          <w:p w14:paraId="1B9EED25" w14:textId="77777777" w:rsidR="0067523F" w:rsidRDefault="0067523F" w:rsidP="007A54CE">
            <w:pPr>
              <w:rPr>
                <w:rFonts w:asciiTheme="majorHAnsi" w:hAnsiTheme="majorHAnsi" w:cstheme="majorHAnsi"/>
                <w:bCs/>
                <w:sz w:val="22"/>
                <w:szCs w:val="22"/>
              </w:rPr>
            </w:pPr>
          </w:p>
          <w:p w14:paraId="06BE98C9" w14:textId="2AA31BA0" w:rsidR="0067523F" w:rsidRDefault="004565F9" w:rsidP="007A54CE">
            <w:pPr>
              <w:rPr>
                <w:rFonts w:asciiTheme="majorHAnsi" w:hAnsiTheme="majorHAnsi" w:cstheme="majorHAnsi"/>
                <w:bCs/>
                <w:sz w:val="22"/>
                <w:szCs w:val="22"/>
              </w:rPr>
            </w:pPr>
            <w:r>
              <w:rPr>
                <w:rFonts w:asciiTheme="majorHAnsi" w:hAnsiTheme="majorHAnsi" w:cstheme="majorHAnsi"/>
                <w:bCs/>
                <w:sz w:val="22"/>
                <w:szCs w:val="22"/>
              </w:rPr>
              <w:t xml:space="preserve">Begin lesson by reviewing multiplication and connect the lesson to patterns </w:t>
            </w:r>
          </w:p>
          <w:p w14:paraId="78FFDB60" w14:textId="77777777" w:rsidR="004565F9" w:rsidRDefault="004565F9" w:rsidP="007A54CE">
            <w:pPr>
              <w:rPr>
                <w:rFonts w:asciiTheme="majorHAnsi" w:hAnsiTheme="majorHAnsi" w:cstheme="majorHAnsi"/>
                <w:bCs/>
                <w:sz w:val="22"/>
                <w:szCs w:val="22"/>
              </w:rPr>
            </w:pPr>
            <w:r>
              <w:rPr>
                <w:rFonts w:asciiTheme="majorHAnsi" w:hAnsiTheme="majorHAnsi" w:cstheme="majorHAnsi"/>
                <w:bCs/>
                <w:sz w:val="22"/>
                <w:szCs w:val="22"/>
              </w:rPr>
              <w:t>Students answer a few review questions.</w:t>
            </w:r>
          </w:p>
          <w:p w14:paraId="4B5B8839" w14:textId="77777777" w:rsidR="00F53658" w:rsidRDefault="00F53658" w:rsidP="007A54CE">
            <w:pPr>
              <w:rPr>
                <w:rFonts w:asciiTheme="majorHAnsi" w:hAnsiTheme="majorHAnsi" w:cstheme="majorHAnsi"/>
                <w:bCs/>
                <w:sz w:val="22"/>
                <w:szCs w:val="22"/>
              </w:rPr>
            </w:pPr>
          </w:p>
          <w:p w14:paraId="12E5AE96" w14:textId="77777777" w:rsidR="00434A5B" w:rsidRDefault="00F53658" w:rsidP="00720565">
            <w:pPr>
              <w:rPr>
                <w:rFonts w:asciiTheme="majorHAnsi" w:hAnsiTheme="majorHAnsi" w:cstheme="majorHAnsi"/>
                <w:bCs/>
                <w:sz w:val="22"/>
                <w:szCs w:val="22"/>
              </w:rPr>
            </w:pPr>
            <w:r>
              <w:rPr>
                <w:rFonts w:asciiTheme="majorHAnsi" w:hAnsiTheme="majorHAnsi" w:cstheme="majorHAnsi"/>
                <w:bCs/>
                <w:sz w:val="22"/>
                <w:szCs w:val="22"/>
              </w:rPr>
              <w:t>Ask students: What is a pattern? Can you give me some examples of patterns in your life?</w:t>
            </w:r>
            <w:r w:rsidR="00DF78A5">
              <w:rPr>
                <w:rFonts w:asciiTheme="majorHAnsi" w:hAnsiTheme="majorHAnsi" w:cstheme="majorHAnsi"/>
                <w:bCs/>
                <w:sz w:val="22"/>
                <w:szCs w:val="22"/>
              </w:rPr>
              <w:t xml:space="preserve"> What kind of patterns are there that involve </w:t>
            </w:r>
            <w:r w:rsidR="00434A5B">
              <w:rPr>
                <w:rFonts w:asciiTheme="majorHAnsi" w:hAnsiTheme="majorHAnsi" w:cstheme="majorHAnsi"/>
                <w:bCs/>
                <w:sz w:val="22"/>
                <w:szCs w:val="22"/>
              </w:rPr>
              <w:t>numbers?</w:t>
            </w:r>
          </w:p>
          <w:p w14:paraId="6C38F2D2" w14:textId="77777777" w:rsidR="00434A5B" w:rsidRDefault="00434A5B" w:rsidP="00720565">
            <w:pPr>
              <w:rPr>
                <w:rFonts w:asciiTheme="majorHAnsi" w:hAnsiTheme="majorHAnsi" w:cstheme="majorHAnsi"/>
                <w:bCs/>
                <w:sz w:val="22"/>
                <w:szCs w:val="22"/>
              </w:rPr>
            </w:pPr>
          </w:p>
          <w:p w14:paraId="5D9F1F56" w14:textId="1067767A" w:rsidR="00434A5B" w:rsidRPr="00720565" w:rsidRDefault="00434A5B" w:rsidP="00720565">
            <w:pPr>
              <w:rPr>
                <w:rFonts w:asciiTheme="majorHAnsi" w:hAnsiTheme="majorHAnsi" w:cstheme="majorHAnsi"/>
                <w:bCs/>
                <w:sz w:val="22"/>
                <w:szCs w:val="22"/>
              </w:rPr>
            </w:pPr>
          </w:p>
        </w:tc>
        <w:tc>
          <w:tcPr>
            <w:tcW w:w="992" w:type="dxa"/>
          </w:tcPr>
          <w:p w14:paraId="24857B93" w14:textId="77777777" w:rsidR="00270524" w:rsidRDefault="00270524" w:rsidP="00D40150">
            <w:pPr>
              <w:rPr>
                <w:rFonts w:asciiTheme="majorHAnsi" w:hAnsiTheme="majorHAnsi" w:cstheme="majorHAnsi"/>
                <w:bCs/>
                <w:sz w:val="22"/>
                <w:szCs w:val="22"/>
              </w:rPr>
            </w:pPr>
          </w:p>
          <w:p w14:paraId="3C821BA8" w14:textId="090787BD" w:rsidR="00A24005" w:rsidRPr="004D1BFA" w:rsidRDefault="00A24005" w:rsidP="00D40150">
            <w:pPr>
              <w:rPr>
                <w:rFonts w:asciiTheme="majorHAnsi" w:hAnsiTheme="majorHAnsi" w:cstheme="majorHAnsi"/>
                <w:bCs/>
                <w:sz w:val="22"/>
                <w:szCs w:val="22"/>
              </w:rPr>
            </w:pPr>
            <w:r>
              <w:rPr>
                <w:rFonts w:asciiTheme="majorHAnsi" w:hAnsiTheme="majorHAnsi" w:cstheme="majorHAnsi"/>
                <w:bCs/>
                <w:sz w:val="22"/>
                <w:szCs w:val="22"/>
              </w:rPr>
              <w:t>5min</w:t>
            </w:r>
          </w:p>
        </w:tc>
      </w:tr>
      <w:tr w:rsidR="00EE781F" w:rsidRPr="00F53658" w14:paraId="4D63A592" w14:textId="77777777" w:rsidTr="00434A5B">
        <w:trPr>
          <w:trHeight w:val="7645"/>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lastRenderedPageBreak/>
              <w:t>BODY:</w:t>
            </w:r>
          </w:p>
          <w:p w14:paraId="17374D9F" w14:textId="76537FB2"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704E4B">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371" w:type="dxa"/>
          </w:tcPr>
          <w:p w14:paraId="73B718C4" w14:textId="241CB5EC" w:rsidR="00EE781F" w:rsidRDefault="002B38BA" w:rsidP="00633ADD">
            <w:pPr>
              <w:rPr>
                <w:rFonts w:asciiTheme="majorHAnsi" w:hAnsiTheme="majorHAnsi" w:cstheme="majorHAnsi"/>
                <w:bCs/>
                <w:sz w:val="22"/>
                <w:szCs w:val="22"/>
              </w:rPr>
            </w:pPr>
            <w:r>
              <w:rPr>
                <w:rFonts w:asciiTheme="majorHAnsi" w:hAnsiTheme="majorHAnsi" w:cstheme="majorHAnsi"/>
                <w:bCs/>
                <w:sz w:val="22"/>
                <w:szCs w:val="22"/>
              </w:rPr>
              <w:t xml:space="preserve">Explore patterns in multiplication and how they can help students </w:t>
            </w:r>
            <w:r w:rsidR="000E08E5">
              <w:rPr>
                <w:rFonts w:asciiTheme="majorHAnsi" w:hAnsiTheme="majorHAnsi" w:cstheme="majorHAnsi"/>
                <w:bCs/>
                <w:sz w:val="22"/>
                <w:szCs w:val="22"/>
              </w:rPr>
              <w:t>remember ma</w:t>
            </w:r>
            <w:r w:rsidR="00144DD3">
              <w:rPr>
                <w:rFonts w:asciiTheme="majorHAnsi" w:hAnsiTheme="majorHAnsi" w:cstheme="majorHAnsi"/>
                <w:bCs/>
                <w:sz w:val="22"/>
                <w:szCs w:val="22"/>
              </w:rPr>
              <w:t>th strategies.</w:t>
            </w:r>
            <w:r w:rsidR="00073822">
              <w:rPr>
                <w:rFonts w:asciiTheme="majorHAnsi" w:hAnsiTheme="majorHAnsi" w:cstheme="majorHAnsi"/>
                <w:bCs/>
                <w:sz w:val="22"/>
                <w:szCs w:val="22"/>
              </w:rPr>
              <w:t xml:space="preserve"> </w:t>
            </w:r>
            <w:r w:rsidR="000A107F">
              <w:rPr>
                <w:rFonts w:asciiTheme="majorHAnsi" w:hAnsiTheme="majorHAnsi" w:cstheme="majorHAnsi"/>
                <w:bCs/>
                <w:sz w:val="22"/>
                <w:szCs w:val="22"/>
              </w:rPr>
              <w:t xml:space="preserve">Explain it with the idea that math is the type of subject that likes to follow </w:t>
            </w:r>
            <w:r w:rsidR="00C33C10">
              <w:rPr>
                <w:rFonts w:asciiTheme="majorHAnsi" w:hAnsiTheme="majorHAnsi" w:cstheme="majorHAnsi"/>
                <w:bCs/>
                <w:sz w:val="22"/>
                <w:szCs w:val="22"/>
              </w:rPr>
              <w:t xml:space="preserve">rules and when you find the rule you can figure </w:t>
            </w:r>
            <w:r w:rsidR="00DE3E27">
              <w:rPr>
                <w:rFonts w:asciiTheme="majorHAnsi" w:hAnsiTheme="majorHAnsi" w:cstheme="majorHAnsi"/>
                <w:bCs/>
                <w:sz w:val="22"/>
                <w:szCs w:val="22"/>
              </w:rPr>
              <w:t xml:space="preserve">out </w:t>
            </w:r>
            <w:r w:rsidR="00F8644E">
              <w:rPr>
                <w:rFonts w:asciiTheme="majorHAnsi" w:hAnsiTheme="majorHAnsi" w:cstheme="majorHAnsi"/>
                <w:bCs/>
                <w:sz w:val="22"/>
                <w:szCs w:val="22"/>
              </w:rPr>
              <w:t xml:space="preserve">the answer. </w:t>
            </w:r>
          </w:p>
          <w:p w14:paraId="185C7AFB" w14:textId="26A93564" w:rsidR="00144DD3" w:rsidRDefault="00310D7D" w:rsidP="00633ADD">
            <w:pPr>
              <w:rPr>
                <w:rFonts w:asciiTheme="majorHAnsi" w:hAnsiTheme="majorHAnsi" w:cstheme="majorHAnsi"/>
                <w:bCs/>
                <w:sz w:val="22"/>
                <w:szCs w:val="22"/>
              </w:rPr>
            </w:pPr>
            <w:r>
              <w:rPr>
                <w:rFonts w:asciiTheme="majorHAnsi" w:hAnsiTheme="majorHAnsi" w:cstheme="majorHAnsi"/>
                <w:bCs/>
                <w:sz w:val="22"/>
                <w:szCs w:val="22"/>
              </w:rPr>
              <w:t>Do some example questions with the students.</w:t>
            </w:r>
          </w:p>
          <w:p w14:paraId="447208B5" w14:textId="0C0563C5" w:rsidR="007D3BD5" w:rsidRDefault="00576A6B" w:rsidP="00633ADD">
            <w:pPr>
              <w:rPr>
                <w:rFonts w:asciiTheme="majorHAnsi" w:hAnsiTheme="majorHAnsi" w:cstheme="majorHAnsi"/>
                <w:bCs/>
                <w:sz w:val="22"/>
                <w:szCs w:val="22"/>
              </w:rPr>
            </w:pPr>
            <w:r>
              <w:rPr>
                <w:rFonts w:asciiTheme="majorHAnsi" w:hAnsiTheme="majorHAnsi" w:cstheme="majorHAnsi"/>
                <w:bCs/>
                <w:sz w:val="22"/>
                <w:szCs w:val="22"/>
              </w:rPr>
              <w:br/>
              <w:t>Spot the pattern:</w:t>
            </w:r>
          </w:p>
          <w:p w14:paraId="4B82A7BD" w14:textId="0B6DF1D6" w:rsidR="007D3BD5" w:rsidRDefault="00576A6B" w:rsidP="00633ADD">
            <w:pPr>
              <w:rPr>
                <w:rFonts w:asciiTheme="majorHAnsi" w:hAnsiTheme="majorHAnsi" w:cstheme="majorHAnsi"/>
                <w:bCs/>
                <w:sz w:val="22"/>
                <w:szCs w:val="22"/>
              </w:rPr>
            </w:pPr>
            <w:r>
              <w:rPr>
                <w:rFonts w:asciiTheme="majorHAnsi" w:hAnsiTheme="majorHAnsi" w:cstheme="majorHAnsi"/>
                <w:bCs/>
                <w:sz w:val="22"/>
                <w:szCs w:val="22"/>
              </w:rPr>
              <w:t>2, 4, 6 = pattern of adding 2</w:t>
            </w:r>
          </w:p>
          <w:p w14:paraId="13E34EA0" w14:textId="3B3AB1B4" w:rsidR="00576A6B" w:rsidRDefault="00576A6B" w:rsidP="00633ADD">
            <w:pPr>
              <w:rPr>
                <w:rFonts w:asciiTheme="majorHAnsi" w:hAnsiTheme="majorHAnsi" w:cstheme="majorHAnsi"/>
                <w:bCs/>
                <w:sz w:val="22"/>
                <w:szCs w:val="22"/>
              </w:rPr>
            </w:pPr>
            <w:r>
              <w:rPr>
                <w:rFonts w:asciiTheme="majorHAnsi" w:hAnsiTheme="majorHAnsi" w:cstheme="majorHAnsi"/>
                <w:bCs/>
                <w:sz w:val="22"/>
                <w:szCs w:val="22"/>
              </w:rPr>
              <w:t>5, 25, 100 = pattern multiply by 5</w:t>
            </w:r>
          </w:p>
          <w:p w14:paraId="55C0142A" w14:textId="44D27DED" w:rsidR="00576A6B" w:rsidRDefault="00576A6B" w:rsidP="00633ADD">
            <w:pPr>
              <w:rPr>
                <w:rFonts w:asciiTheme="majorHAnsi" w:hAnsiTheme="majorHAnsi" w:cstheme="majorHAnsi"/>
                <w:bCs/>
                <w:sz w:val="22"/>
                <w:szCs w:val="22"/>
              </w:rPr>
            </w:pPr>
          </w:p>
          <w:p w14:paraId="5A35D1CD" w14:textId="592F6028" w:rsidR="00576A6B" w:rsidRDefault="00576A6B" w:rsidP="00633ADD">
            <w:pPr>
              <w:rPr>
                <w:rFonts w:asciiTheme="majorHAnsi" w:hAnsiTheme="majorHAnsi" w:cstheme="majorHAnsi"/>
                <w:bCs/>
                <w:sz w:val="22"/>
                <w:szCs w:val="22"/>
              </w:rPr>
            </w:pPr>
            <w:r>
              <w:rPr>
                <w:rFonts w:asciiTheme="majorHAnsi" w:hAnsiTheme="majorHAnsi" w:cstheme="majorHAnsi"/>
                <w:bCs/>
                <w:sz w:val="22"/>
                <w:szCs w:val="22"/>
              </w:rPr>
              <w:t>Finish the pattern:</w:t>
            </w:r>
          </w:p>
          <w:p w14:paraId="7A846F3C" w14:textId="3E7E7C68" w:rsidR="00603243" w:rsidRDefault="00A476E1" w:rsidP="00633ADD">
            <w:pPr>
              <w:rPr>
                <w:rFonts w:asciiTheme="majorHAnsi" w:hAnsiTheme="majorHAnsi" w:cstheme="majorHAnsi"/>
                <w:bCs/>
                <w:sz w:val="22"/>
                <w:szCs w:val="22"/>
              </w:rPr>
            </w:pPr>
            <w:r>
              <w:rPr>
                <w:rFonts w:asciiTheme="majorHAnsi" w:hAnsiTheme="majorHAnsi" w:cstheme="majorHAnsi"/>
                <w:bCs/>
                <w:sz w:val="22"/>
                <w:szCs w:val="22"/>
              </w:rPr>
              <w:t>6, 12, 1</w:t>
            </w:r>
            <w:r w:rsidR="00603243">
              <w:rPr>
                <w:rFonts w:asciiTheme="majorHAnsi" w:hAnsiTheme="majorHAnsi" w:cstheme="majorHAnsi"/>
                <w:bCs/>
                <w:sz w:val="22"/>
                <w:szCs w:val="22"/>
              </w:rPr>
              <w:t>8, __, __</w:t>
            </w:r>
          </w:p>
          <w:p w14:paraId="06A8569A" w14:textId="77777777" w:rsidR="00576A6B" w:rsidRDefault="00576A6B" w:rsidP="00633ADD">
            <w:pPr>
              <w:rPr>
                <w:rFonts w:asciiTheme="majorHAnsi" w:hAnsiTheme="majorHAnsi" w:cstheme="majorHAnsi"/>
                <w:bCs/>
                <w:sz w:val="22"/>
                <w:szCs w:val="22"/>
              </w:rPr>
            </w:pPr>
          </w:p>
          <w:p w14:paraId="38BC44F6" w14:textId="48C3FBA4" w:rsidR="00310D7D" w:rsidRDefault="00310D7D" w:rsidP="00633ADD">
            <w:pPr>
              <w:rPr>
                <w:rFonts w:asciiTheme="majorHAnsi" w:hAnsiTheme="majorHAnsi" w:cstheme="majorHAnsi"/>
                <w:bCs/>
                <w:sz w:val="22"/>
                <w:szCs w:val="22"/>
              </w:rPr>
            </w:pPr>
            <w:r>
              <w:rPr>
                <w:rFonts w:asciiTheme="majorHAnsi" w:hAnsiTheme="majorHAnsi" w:cstheme="majorHAnsi"/>
                <w:bCs/>
                <w:sz w:val="22"/>
                <w:szCs w:val="22"/>
              </w:rPr>
              <w:t xml:space="preserve">Give students a short time to finish the pattern </w:t>
            </w:r>
            <w:r w:rsidR="00D7469E">
              <w:rPr>
                <w:rFonts w:asciiTheme="majorHAnsi" w:hAnsiTheme="majorHAnsi" w:cstheme="majorHAnsi"/>
                <w:bCs/>
                <w:sz w:val="22"/>
                <w:szCs w:val="22"/>
              </w:rPr>
              <w:t xml:space="preserve">pages in their workbooks. </w:t>
            </w:r>
          </w:p>
          <w:p w14:paraId="346BA450" w14:textId="77777777" w:rsidR="002B38BA" w:rsidRDefault="002B38BA" w:rsidP="00633ADD">
            <w:pPr>
              <w:rPr>
                <w:rFonts w:asciiTheme="majorHAnsi" w:hAnsiTheme="majorHAnsi" w:cstheme="majorHAnsi"/>
                <w:bCs/>
                <w:sz w:val="22"/>
                <w:szCs w:val="22"/>
              </w:rPr>
            </w:pPr>
          </w:p>
          <w:p w14:paraId="780E8CD9" w14:textId="77777777" w:rsidR="00F94551" w:rsidRDefault="00AB6684" w:rsidP="00633ADD">
            <w:pPr>
              <w:rPr>
                <w:rFonts w:asciiTheme="majorHAnsi" w:hAnsiTheme="majorHAnsi" w:cstheme="majorHAnsi"/>
                <w:bCs/>
                <w:sz w:val="22"/>
                <w:szCs w:val="22"/>
              </w:rPr>
            </w:pPr>
            <w:r>
              <w:rPr>
                <w:rFonts w:asciiTheme="majorHAnsi" w:hAnsiTheme="majorHAnsi" w:cstheme="majorHAnsi"/>
                <w:bCs/>
                <w:sz w:val="22"/>
                <w:szCs w:val="22"/>
              </w:rPr>
              <w:t>Students take turns rolling the dice. Whichever number the dice has is what the teacher multiplies on the board but does not answer:</w:t>
            </w:r>
          </w:p>
          <w:p w14:paraId="3E60D533" w14:textId="77777777" w:rsidR="00AB6684" w:rsidRDefault="00AB6684" w:rsidP="00633ADD">
            <w:pPr>
              <w:rPr>
                <w:rFonts w:asciiTheme="majorHAnsi" w:hAnsiTheme="majorHAnsi" w:cstheme="majorHAnsi"/>
                <w:bCs/>
                <w:sz w:val="22"/>
                <w:szCs w:val="22"/>
              </w:rPr>
            </w:pPr>
            <w:r>
              <w:rPr>
                <w:rFonts w:asciiTheme="majorHAnsi" w:hAnsiTheme="majorHAnsi" w:cstheme="majorHAnsi"/>
                <w:bCs/>
                <w:sz w:val="22"/>
                <w:szCs w:val="22"/>
              </w:rPr>
              <w:t>Student rolls- 6</w:t>
            </w:r>
          </w:p>
          <w:p w14:paraId="5397A02C" w14:textId="027E36F0" w:rsidR="00AB6684" w:rsidRDefault="00AB6684" w:rsidP="00633ADD">
            <w:pPr>
              <w:rPr>
                <w:rFonts w:asciiTheme="majorHAnsi" w:hAnsiTheme="majorHAnsi" w:cstheme="majorHAnsi"/>
                <w:bCs/>
                <w:sz w:val="22"/>
                <w:szCs w:val="22"/>
              </w:rPr>
            </w:pPr>
            <w:r>
              <w:rPr>
                <w:rFonts w:asciiTheme="majorHAnsi" w:hAnsiTheme="majorHAnsi" w:cstheme="majorHAnsi"/>
                <w:bCs/>
                <w:sz w:val="22"/>
                <w:szCs w:val="22"/>
              </w:rPr>
              <w:t xml:space="preserve">Teacher writes: </w:t>
            </w:r>
            <w:r w:rsidR="004565F9">
              <w:rPr>
                <w:rFonts w:asciiTheme="majorHAnsi" w:hAnsiTheme="majorHAnsi" w:cstheme="majorHAnsi"/>
                <w:bCs/>
                <w:sz w:val="22"/>
                <w:szCs w:val="22"/>
              </w:rPr>
              <w:t xml:space="preserve">Uses a random second number writing </w:t>
            </w:r>
            <w:r>
              <w:rPr>
                <w:rFonts w:asciiTheme="majorHAnsi" w:hAnsiTheme="majorHAnsi" w:cstheme="majorHAnsi"/>
                <w:bCs/>
                <w:sz w:val="22"/>
                <w:szCs w:val="22"/>
              </w:rPr>
              <w:t>6x3 BUT does not answer it</w:t>
            </w:r>
          </w:p>
          <w:p w14:paraId="5F12DD04" w14:textId="77777777" w:rsidR="00AB6684" w:rsidRDefault="00AB6684" w:rsidP="00633ADD">
            <w:pPr>
              <w:rPr>
                <w:rFonts w:asciiTheme="majorHAnsi" w:hAnsiTheme="majorHAnsi" w:cstheme="majorHAnsi"/>
                <w:bCs/>
                <w:sz w:val="22"/>
                <w:szCs w:val="22"/>
              </w:rPr>
            </w:pPr>
            <w:r>
              <w:rPr>
                <w:rFonts w:asciiTheme="majorHAnsi" w:hAnsiTheme="majorHAnsi" w:cstheme="majorHAnsi"/>
                <w:bCs/>
                <w:sz w:val="22"/>
                <w:szCs w:val="22"/>
              </w:rPr>
              <w:t>Students: Silently answer 18 on their bingo card if they have it</w:t>
            </w:r>
          </w:p>
          <w:p w14:paraId="0F6BC395" w14:textId="77777777" w:rsidR="00AB6684" w:rsidRDefault="00AB6684" w:rsidP="00633ADD">
            <w:pPr>
              <w:rPr>
                <w:rFonts w:asciiTheme="majorHAnsi" w:hAnsiTheme="majorHAnsi" w:cstheme="majorHAnsi"/>
                <w:bCs/>
                <w:sz w:val="22"/>
                <w:szCs w:val="22"/>
              </w:rPr>
            </w:pPr>
          </w:p>
          <w:p w14:paraId="2CFAC810" w14:textId="77777777" w:rsidR="00AB6684" w:rsidRDefault="00AB6684" w:rsidP="00633ADD">
            <w:pPr>
              <w:rPr>
                <w:rFonts w:asciiTheme="majorHAnsi" w:hAnsiTheme="majorHAnsi" w:cstheme="majorHAnsi"/>
                <w:bCs/>
                <w:sz w:val="22"/>
                <w:szCs w:val="22"/>
              </w:rPr>
            </w:pPr>
            <w:r>
              <w:rPr>
                <w:rFonts w:asciiTheme="majorHAnsi" w:hAnsiTheme="majorHAnsi" w:cstheme="majorHAnsi"/>
                <w:bCs/>
                <w:sz w:val="22"/>
                <w:szCs w:val="22"/>
              </w:rPr>
              <w:t>This continues as the dice is passed around with each student getting a chance to roll.</w:t>
            </w:r>
          </w:p>
          <w:p w14:paraId="7AAEA06C" w14:textId="218DB8DE" w:rsidR="00AB6684" w:rsidRDefault="00AB6684" w:rsidP="00633ADD">
            <w:pPr>
              <w:rPr>
                <w:rFonts w:asciiTheme="majorHAnsi" w:hAnsiTheme="majorHAnsi" w:cstheme="majorHAnsi"/>
                <w:bCs/>
                <w:sz w:val="22"/>
                <w:szCs w:val="22"/>
              </w:rPr>
            </w:pPr>
            <w:r>
              <w:rPr>
                <w:rFonts w:asciiTheme="majorHAnsi" w:hAnsiTheme="majorHAnsi" w:cstheme="majorHAnsi"/>
                <w:bCs/>
                <w:sz w:val="22"/>
                <w:szCs w:val="22"/>
              </w:rPr>
              <w:t xml:space="preserve">When a </w:t>
            </w:r>
            <w:r w:rsidR="004565F9">
              <w:rPr>
                <w:rFonts w:asciiTheme="majorHAnsi" w:hAnsiTheme="majorHAnsi" w:cstheme="majorHAnsi"/>
                <w:bCs/>
                <w:sz w:val="22"/>
                <w:szCs w:val="22"/>
              </w:rPr>
              <w:t>student</w:t>
            </w:r>
            <w:r>
              <w:rPr>
                <w:rFonts w:asciiTheme="majorHAnsi" w:hAnsiTheme="majorHAnsi" w:cstheme="majorHAnsi"/>
                <w:bCs/>
                <w:sz w:val="22"/>
                <w:szCs w:val="22"/>
              </w:rPr>
              <w:t xml:space="preserve"> gets 5 numbers in a row </w:t>
            </w:r>
            <w:r w:rsidR="00EF086F">
              <w:rPr>
                <w:rFonts w:asciiTheme="majorHAnsi" w:hAnsiTheme="majorHAnsi" w:cstheme="majorHAnsi"/>
                <w:bCs/>
                <w:sz w:val="22"/>
                <w:szCs w:val="22"/>
              </w:rPr>
              <w:t>they can call BINGO!!</w:t>
            </w:r>
          </w:p>
          <w:p w14:paraId="4E6751FC" w14:textId="77777777" w:rsidR="00EF086F" w:rsidRDefault="00EF086F" w:rsidP="00633ADD">
            <w:pPr>
              <w:rPr>
                <w:rFonts w:asciiTheme="majorHAnsi" w:hAnsiTheme="majorHAnsi" w:cstheme="majorHAnsi"/>
                <w:bCs/>
                <w:sz w:val="22"/>
                <w:szCs w:val="22"/>
              </w:rPr>
            </w:pPr>
          </w:p>
          <w:p w14:paraId="19403EB3" w14:textId="36A2EA1C" w:rsidR="00EF086F" w:rsidRDefault="00EF086F" w:rsidP="00633ADD">
            <w:pPr>
              <w:rPr>
                <w:rFonts w:asciiTheme="majorHAnsi" w:hAnsiTheme="majorHAnsi" w:cstheme="majorHAnsi"/>
                <w:bCs/>
                <w:sz w:val="22"/>
                <w:szCs w:val="22"/>
              </w:rPr>
            </w:pPr>
            <w:r>
              <w:rPr>
                <w:rFonts w:asciiTheme="majorHAnsi" w:hAnsiTheme="majorHAnsi" w:cstheme="majorHAnsi"/>
                <w:bCs/>
                <w:sz w:val="22"/>
                <w:szCs w:val="22"/>
              </w:rPr>
              <w:t>Students work together as a class</w:t>
            </w:r>
          </w:p>
          <w:p w14:paraId="009B0BE0" w14:textId="77777777" w:rsidR="00EF086F" w:rsidRDefault="00EF086F" w:rsidP="00633ADD">
            <w:pPr>
              <w:rPr>
                <w:rFonts w:asciiTheme="majorHAnsi" w:hAnsiTheme="majorHAnsi" w:cstheme="majorHAnsi"/>
                <w:bCs/>
                <w:sz w:val="22"/>
                <w:szCs w:val="22"/>
              </w:rPr>
            </w:pPr>
            <w:r>
              <w:rPr>
                <w:rFonts w:asciiTheme="majorHAnsi" w:hAnsiTheme="majorHAnsi" w:cstheme="majorHAnsi"/>
                <w:bCs/>
                <w:sz w:val="22"/>
                <w:szCs w:val="22"/>
              </w:rPr>
              <w:t>OR</w:t>
            </w:r>
          </w:p>
          <w:p w14:paraId="1DD1B3A6" w14:textId="2FE6348D" w:rsidR="00EF086F" w:rsidRDefault="00EF086F" w:rsidP="00633ADD">
            <w:pPr>
              <w:rPr>
                <w:rFonts w:asciiTheme="majorHAnsi" w:hAnsiTheme="majorHAnsi" w:cstheme="majorHAnsi"/>
                <w:bCs/>
                <w:sz w:val="22"/>
                <w:szCs w:val="22"/>
              </w:rPr>
            </w:pPr>
            <w:r>
              <w:rPr>
                <w:rFonts w:asciiTheme="majorHAnsi" w:hAnsiTheme="majorHAnsi" w:cstheme="majorHAnsi"/>
                <w:bCs/>
                <w:sz w:val="22"/>
                <w:szCs w:val="22"/>
              </w:rPr>
              <w:t xml:space="preserve">Student who won </w:t>
            </w:r>
          </w:p>
          <w:p w14:paraId="2D7AC297" w14:textId="2882707A" w:rsidR="00EF086F" w:rsidRDefault="00EF086F" w:rsidP="00633ADD">
            <w:pPr>
              <w:rPr>
                <w:rFonts w:asciiTheme="majorHAnsi" w:hAnsiTheme="majorHAnsi" w:cstheme="majorHAnsi"/>
                <w:bCs/>
                <w:sz w:val="22"/>
                <w:szCs w:val="22"/>
              </w:rPr>
            </w:pPr>
            <w:r>
              <w:rPr>
                <w:rFonts w:asciiTheme="majorHAnsi" w:hAnsiTheme="majorHAnsi" w:cstheme="majorHAnsi"/>
                <w:bCs/>
                <w:sz w:val="22"/>
                <w:szCs w:val="22"/>
              </w:rPr>
              <w:t>(?)</w:t>
            </w:r>
          </w:p>
          <w:p w14:paraId="774BDC42" w14:textId="582D8089" w:rsidR="00EF086F" w:rsidRDefault="00EF086F" w:rsidP="00633ADD">
            <w:pPr>
              <w:rPr>
                <w:rFonts w:asciiTheme="majorHAnsi" w:hAnsiTheme="majorHAnsi" w:cstheme="majorHAnsi"/>
                <w:bCs/>
                <w:sz w:val="22"/>
                <w:szCs w:val="22"/>
              </w:rPr>
            </w:pPr>
            <w:r>
              <w:rPr>
                <w:rFonts w:asciiTheme="majorHAnsi" w:hAnsiTheme="majorHAnsi" w:cstheme="majorHAnsi"/>
                <w:bCs/>
                <w:sz w:val="22"/>
                <w:szCs w:val="22"/>
              </w:rPr>
              <w:t xml:space="preserve">has to answer the equations written on the board to achieve bingo! </w:t>
            </w:r>
          </w:p>
          <w:p w14:paraId="64A8EA73" w14:textId="56E4CB15" w:rsidR="00EF086F" w:rsidRDefault="00EF086F" w:rsidP="00633ADD">
            <w:pPr>
              <w:rPr>
                <w:rFonts w:asciiTheme="majorHAnsi" w:hAnsiTheme="majorHAnsi" w:cstheme="majorHAnsi"/>
                <w:bCs/>
                <w:sz w:val="22"/>
                <w:szCs w:val="22"/>
              </w:rPr>
            </w:pPr>
            <w:r>
              <w:rPr>
                <w:rFonts w:asciiTheme="majorHAnsi" w:hAnsiTheme="majorHAnsi" w:cstheme="majorHAnsi"/>
                <w:bCs/>
                <w:sz w:val="22"/>
                <w:szCs w:val="22"/>
              </w:rPr>
              <w:t>EX: 6x3= 18 ALL students cross off (or colour) that box</w:t>
            </w:r>
            <w:r w:rsidR="004565F9">
              <w:rPr>
                <w:rFonts w:asciiTheme="majorHAnsi" w:hAnsiTheme="majorHAnsi" w:cstheme="majorHAnsi"/>
                <w:bCs/>
                <w:sz w:val="22"/>
                <w:szCs w:val="22"/>
              </w:rPr>
              <w:t xml:space="preserve"> if not already done</w:t>
            </w:r>
          </w:p>
          <w:p w14:paraId="191AAA09" w14:textId="2FB8E46D" w:rsidR="00EF086F" w:rsidRDefault="00EF086F" w:rsidP="00633ADD">
            <w:pPr>
              <w:rPr>
                <w:rFonts w:asciiTheme="majorHAnsi" w:hAnsiTheme="majorHAnsi" w:cstheme="majorHAnsi"/>
                <w:bCs/>
                <w:sz w:val="22"/>
                <w:szCs w:val="22"/>
              </w:rPr>
            </w:pPr>
            <w:r>
              <w:rPr>
                <w:rFonts w:asciiTheme="majorHAnsi" w:hAnsiTheme="majorHAnsi" w:cstheme="majorHAnsi"/>
                <w:bCs/>
                <w:sz w:val="22"/>
                <w:szCs w:val="22"/>
              </w:rPr>
              <w:t>The question is whether students solve those questions on the board already written out as a class or as the bingo winner</w:t>
            </w:r>
          </w:p>
          <w:p w14:paraId="26949957" w14:textId="77777777" w:rsidR="00EF086F" w:rsidRDefault="00EF086F" w:rsidP="00633ADD">
            <w:pPr>
              <w:rPr>
                <w:rFonts w:asciiTheme="majorHAnsi" w:hAnsiTheme="majorHAnsi" w:cstheme="majorHAnsi"/>
                <w:bCs/>
                <w:sz w:val="22"/>
                <w:szCs w:val="22"/>
              </w:rPr>
            </w:pPr>
          </w:p>
          <w:p w14:paraId="12967038" w14:textId="3FDB3839" w:rsidR="00EF086F" w:rsidRPr="00633ADD" w:rsidRDefault="00EF086F" w:rsidP="00633ADD">
            <w:pPr>
              <w:rPr>
                <w:rFonts w:asciiTheme="majorHAnsi" w:hAnsiTheme="majorHAnsi" w:cstheme="majorHAnsi"/>
                <w:bCs/>
                <w:sz w:val="22"/>
                <w:szCs w:val="22"/>
              </w:rPr>
            </w:pPr>
            <w:r>
              <w:rPr>
                <w:rFonts w:asciiTheme="majorHAnsi" w:hAnsiTheme="majorHAnsi" w:cstheme="majorHAnsi"/>
                <w:bCs/>
                <w:sz w:val="22"/>
                <w:szCs w:val="22"/>
              </w:rPr>
              <w:t>If time permits students can play another game or 2 with prizes(?) awarded!</w:t>
            </w:r>
          </w:p>
        </w:tc>
        <w:tc>
          <w:tcPr>
            <w:tcW w:w="992" w:type="dxa"/>
          </w:tcPr>
          <w:p w14:paraId="5AFD5CB8" w14:textId="300AB07A" w:rsidR="00D7469E" w:rsidRDefault="003A3032" w:rsidP="00EE781F">
            <w:pPr>
              <w:rPr>
                <w:rFonts w:asciiTheme="majorHAnsi" w:hAnsiTheme="majorHAnsi" w:cstheme="majorHAnsi"/>
                <w:bCs/>
                <w:sz w:val="22"/>
                <w:szCs w:val="22"/>
                <w:lang w:val="fr-FR"/>
              </w:rPr>
            </w:pPr>
            <w:r>
              <w:rPr>
                <w:rFonts w:asciiTheme="majorHAnsi" w:hAnsiTheme="majorHAnsi" w:cstheme="majorHAnsi"/>
                <w:bCs/>
                <w:sz w:val="22"/>
                <w:szCs w:val="22"/>
                <w:lang w:val="fr-FR"/>
              </w:rPr>
              <w:t>5min</w:t>
            </w:r>
          </w:p>
          <w:p w14:paraId="05E4FC8A" w14:textId="77777777" w:rsidR="003A3032" w:rsidRDefault="003A3032" w:rsidP="00EE781F">
            <w:pPr>
              <w:rPr>
                <w:rFonts w:asciiTheme="majorHAnsi" w:hAnsiTheme="majorHAnsi" w:cstheme="majorHAnsi"/>
                <w:bCs/>
                <w:sz w:val="22"/>
                <w:szCs w:val="22"/>
                <w:lang w:val="fr-FR"/>
              </w:rPr>
            </w:pPr>
          </w:p>
          <w:p w14:paraId="1C5B2409" w14:textId="77777777" w:rsidR="003A3032" w:rsidRDefault="003A3032" w:rsidP="00EE781F">
            <w:pPr>
              <w:rPr>
                <w:rFonts w:asciiTheme="majorHAnsi" w:hAnsiTheme="majorHAnsi" w:cstheme="majorHAnsi"/>
                <w:bCs/>
                <w:sz w:val="22"/>
                <w:szCs w:val="22"/>
                <w:lang w:val="fr-FR"/>
              </w:rPr>
            </w:pPr>
          </w:p>
          <w:p w14:paraId="6EECC885" w14:textId="77777777" w:rsidR="003A3032" w:rsidRDefault="003A3032" w:rsidP="00EE781F">
            <w:pPr>
              <w:rPr>
                <w:rFonts w:asciiTheme="majorHAnsi" w:hAnsiTheme="majorHAnsi" w:cstheme="majorHAnsi"/>
                <w:bCs/>
                <w:sz w:val="22"/>
                <w:szCs w:val="22"/>
                <w:lang w:val="fr-FR"/>
              </w:rPr>
            </w:pPr>
          </w:p>
          <w:p w14:paraId="40801E15" w14:textId="77777777" w:rsidR="002F73C8" w:rsidRDefault="002F73C8" w:rsidP="00EE781F">
            <w:pPr>
              <w:rPr>
                <w:rFonts w:asciiTheme="majorHAnsi" w:hAnsiTheme="majorHAnsi" w:cstheme="majorHAnsi"/>
                <w:bCs/>
                <w:sz w:val="22"/>
                <w:szCs w:val="22"/>
                <w:lang w:val="fr-FR"/>
              </w:rPr>
            </w:pPr>
          </w:p>
          <w:p w14:paraId="1EAB55BA" w14:textId="7FCB9781" w:rsidR="00D7469E" w:rsidRDefault="003A3032" w:rsidP="00EE781F">
            <w:pPr>
              <w:rPr>
                <w:rFonts w:asciiTheme="majorHAnsi" w:hAnsiTheme="majorHAnsi" w:cstheme="majorHAnsi"/>
                <w:bCs/>
                <w:sz w:val="22"/>
                <w:szCs w:val="22"/>
                <w:lang w:val="fr-FR"/>
              </w:rPr>
            </w:pPr>
            <w:r>
              <w:rPr>
                <w:rFonts w:asciiTheme="majorHAnsi" w:hAnsiTheme="majorHAnsi" w:cstheme="majorHAnsi"/>
                <w:bCs/>
                <w:sz w:val="22"/>
                <w:szCs w:val="22"/>
                <w:lang w:val="fr-FR"/>
              </w:rPr>
              <w:t>15min</w:t>
            </w:r>
          </w:p>
          <w:p w14:paraId="7CE77663" w14:textId="77777777" w:rsidR="00D7469E" w:rsidRDefault="00D7469E" w:rsidP="00EE781F">
            <w:pPr>
              <w:rPr>
                <w:rFonts w:asciiTheme="majorHAnsi" w:hAnsiTheme="majorHAnsi" w:cstheme="majorHAnsi"/>
                <w:bCs/>
                <w:sz w:val="22"/>
                <w:szCs w:val="22"/>
                <w:lang w:val="fr-FR"/>
              </w:rPr>
            </w:pPr>
          </w:p>
          <w:p w14:paraId="76778C83" w14:textId="77777777" w:rsidR="00992EA5" w:rsidRDefault="00992EA5" w:rsidP="00EE781F">
            <w:pPr>
              <w:rPr>
                <w:rFonts w:asciiTheme="majorHAnsi" w:hAnsiTheme="majorHAnsi" w:cstheme="majorHAnsi"/>
                <w:bCs/>
                <w:sz w:val="22"/>
                <w:szCs w:val="22"/>
                <w:lang w:val="fr-FR"/>
              </w:rPr>
            </w:pPr>
          </w:p>
          <w:p w14:paraId="051C896A" w14:textId="77777777" w:rsidR="00992EA5" w:rsidRDefault="00992EA5" w:rsidP="00EE781F">
            <w:pPr>
              <w:rPr>
                <w:rFonts w:asciiTheme="majorHAnsi" w:hAnsiTheme="majorHAnsi" w:cstheme="majorHAnsi"/>
                <w:bCs/>
                <w:sz w:val="22"/>
                <w:szCs w:val="22"/>
                <w:lang w:val="fr-FR"/>
              </w:rPr>
            </w:pPr>
          </w:p>
          <w:p w14:paraId="7F3F1BB5" w14:textId="77777777" w:rsidR="00992EA5" w:rsidRDefault="00992EA5" w:rsidP="00EE781F">
            <w:pPr>
              <w:rPr>
                <w:rFonts w:asciiTheme="majorHAnsi" w:hAnsiTheme="majorHAnsi" w:cstheme="majorHAnsi"/>
                <w:bCs/>
                <w:sz w:val="22"/>
                <w:szCs w:val="22"/>
                <w:lang w:val="fr-FR"/>
              </w:rPr>
            </w:pPr>
          </w:p>
          <w:p w14:paraId="0E8FC4B9" w14:textId="77777777" w:rsidR="00992EA5" w:rsidRDefault="00992EA5" w:rsidP="00EE781F">
            <w:pPr>
              <w:rPr>
                <w:rFonts w:asciiTheme="majorHAnsi" w:hAnsiTheme="majorHAnsi" w:cstheme="majorHAnsi"/>
                <w:bCs/>
                <w:sz w:val="22"/>
                <w:szCs w:val="22"/>
                <w:lang w:val="fr-FR"/>
              </w:rPr>
            </w:pPr>
          </w:p>
          <w:p w14:paraId="467356C2" w14:textId="77777777" w:rsidR="00992EA5" w:rsidRDefault="00992EA5" w:rsidP="00EE781F">
            <w:pPr>
              <w:rPr>
                <w:rFonts w:asciiTheme="majorHAnsi" w:hAnsiTheme="majorHAnsi" w:cstheme="majorHAnsi"/>
                <w:bCs/>
                <w:sz w:val="22"/>
                <w:szCs w:val="22"/>
                <w:lang w:val="fr-FR"/>
              </w:rPr>
            </w:pPr>
          </w:p>
          <w:p w14:paraId="61312DFC" w14:textId="3C7A9A04" w:rsidR="00A24005" w:rsidRPr="00F53658" w:rsidRDefault="00A24005" w:rsidP="00EE781F">
            <w:pPr>
              <w:rPr>
                <w:rFonts w:asciiTheme="majorHAnsi" w:hAnsiTheme="majorHAnsi" w:cstheme="majorHAnsi"/>
                <w:bCs/>
                <w:sz w:val="22"/>
                <w:szCs w:val="22"/>
                <w:lang w:val="fr-FR"/>
              </w:rPr>
            </w:pPr>
            <w:r w:rsidRPr="00F53658">
              <w:rPr>
                <w:rFonts w:asciiTheme="majorHAnsi" w:hAnsiTheme="majorHAnsi" w:cstheme="majorHAnsi"/>
                <w:bCs/>
                <w:sz w:val="22"/>
                <w:szCs w:val="22"/>
                <w:lang w:val="fr-FR"/>
              </w:rPr>
              <w:t>2min</w:t>
            </w:r>
          </w:p>
          <w:p w14:paraId="31FDD5FD" w14:textId="77777777" w:rsidR="00A24005" w:rsidRPr="00F53658" w:rsidRDefault="00A24005" w:rsidP="00EE781F">
            <w:pPr>
              <w:rPr>
                <w:rFonts w:asciiTheme="majorHAnsi" w:hAnsiTheme="majorHAnsi" w:cstheme="majorHAnsi"/>
                <w:bCs/>
                <w:sz w:val="22"/>
                <w:szCs w:val="22"/>
                <w:lang w:val="fr-FR"/>
              </w:rPr>
            </w:pPr>
          </w:p>
          <w:p w14:paraId="170B4C12" w14:textId="77777777" w:rsidR="00A24005" w:rsidRPr="00F53658" w:rsidRDefault="00A24005" w:rsidP="00EE781F">
            <w:pPr>
              <w:rPr>
                <w:rFonts w:asciiTheme="majorHAnsi" w:hAnsiTheme="majorHAnsi" w:cstheme="majorHAnsi"/>
                <w:bCs/>
                <w:sz w:val="22"/>
                <w:szCs w:val="22"/>
                <w:lang w:val="fr-FR"/>
              </w:rPr>
            </w:pPr>
          </w:p>
          <w:p w14:paraId="5ECC4235" w14:textId="77777777" w:rsidR="00A24005" w:rsidRPr="00F53658" w:rsidRDefault="00A24005" w:rsidP="00EE781F">
            <w:pPr>
              <w:rPr>
                <w:rFonts w:asciiTheme="majorHAnsi" w:hAnsiTheme="majorHAnsi" w:cstheme="majorHAnsi"/>
                <w:bCs/>
                <w:sz w:val="22"/>
                <w:szCs w:val="22"/>
                <w:lang w:val="fr-FR"/>
              </w:rPr>
            </w:pPr>
          </w:p>
          <w:p w14:paraId="00C2FC6E" w14:textId="77777777" w:rsidR="00A24005" w:rsidRPr="00F53658" w:rsidRDefault="00A24005" w:rsidP="00EE781F">
            <w:pPr>
              <w:rPr>
                <w:rFonts w:asciiTheme="majorHAnsi" w:hAnsiTheme="majorHAnsi" w:cstheme="majorHAnsi"/>
                <w:bCs/>
                <w:sz w:val="22"/>
                <w:szCs w:val="22"/>
                <w:lang w:val="fr-FR"/>
              </w:rPr>
            </w:pPr>
          </w:p>
          <w:p w14:paraId="59F55372" w14:textId="77777777" w:rsidR="00A24005" w:rsidRPr="00F53658" w:rsidRDefault="00A24005" w:rsidP="00EE781F">
            <w:pPr>
              <w:rPr>
                <w:rFonts w:asciiTheme="majorHAnsi" w:hAnsiTheme="majorHAnsi" w:cstheme="majorHAnsi"/>
                <w:bCs/>
                <w:sz w:val="22"/>
                <w:szCs w:val="22"/>
                <w:lang w:val="fr-FR"/>
              </w:rPr>
            </w:pPr>
          </w:p>
          <w:p w14:paraId="1729C130" w14:textId="77777777" w:rsidR="00A24005" w:rsidRPr="00F53658" w:rsidRDefault="00A24005" w:rsidP="00EE781F">
            <w:pPr>
              <w:rPr>
                <w:rFonts w:asciiTheme="majorHAnsi" w:hAnsiTheme="majorHAnsi" w:cstheme="majorHAnsi"/>
                <w:bCs/>
                <w:sz w:val="22"/>
                <w:szCs w:val="22"/>
                <w:lang w:val="fr-FR"/>
              </w:rPr>
            </w:pPr>
          </w:p>
          <w:p w14:paraId="2525B45D" w14:textId="1B3E6B52" w:rsidR="00A24005" w:rsidRPr="00F53658" w:rsidRDefault="00A24005" w:rsidP="00EE781F">
            <w:pPr>
              <w:rPr>
                <w:rFonts w:asciiTheme="majorHAnsi" w:hAnsiTheme="majorHAnsi" w:cstheme="majorHAnsi"/>
                <w:bCs/>
                <w:sz w:val="22"/>
                <w:szCs w:val="22"/>
                <w:lang w:val="fr-FR"/>
              </w:rPr>
            </w:pPr>
            <w:r w:rsidRPr="00F53658">
              <w:rPr>
                <w:rFonts w:asciiTheme="majorHAnsi" w:hAnsiTheme="majorHAnsi" w:cstheme="majorHAnsi"/>
                <w:bCs/>
                <w:sz w:val="22"/>
                <w:szCs w:val="22"/>
                <w:lang w:val="fr-FR"/>
              </w:rPr>
              <w:t>15min</w:t>
            </w:r>
          </w:p>
          <w:p w14:paraId="3970AD97" w14:textId="77777777" w:rsidR="00A24005" w:rsidRPr="00F53658" w:rsidRDefault="00A24005" w:rsidP="00EE781F">
            <w:pPr>
              <w:rPr>
                <w:rFonts w:asciiTheme="majorHAnsi" w:hAnsiTheme="majorHAnsi" w:cstheme="majorHAnsi"/>
                <w:bCs/>
                <w:sz w:val="22"/>
                <w:szCs w:val="22"/>
                <w:lang w:val="fr-FR"/>
              </w:rPr>
            </w:pPr>
          </w:p>
          <w:p w14:paraId="1906D1F1" w14:textId="77777777" w:rsidR="00A24005" w:rsidRPr="00F53658" w:rsidRDefault="00A24005" w:rsidP="00EE781F">
            <w:pPr>
              <w:rPr>
                <w:rFonts w:asciiTheme="majorHAnsi" w:hAnsiTheme="majorHAnsi" w:cstheme="majorHAnsi"/>
                <w:bCs/>
                <w:sz w:val="22"/>
                <w:szCs w:val="22"/>
                <w:lang w:val="fr-FR"/>
              </w:rPr>
            </w:pPr>
          </w:p>
          <w:p w14:paraId="57BEEC7E" w14:textId="77777777" w:rsidR="00A24005" w:rsidRPr="00F53658" w:rsidRDefault="00A24005" w:rsidP="00EE781F">
            <w:pPr>
              <w:rPr>
                <w:rFonts w:asciiTheme="majorHAnsi" w:hAnsiTheme="majorHAnsi" w:cstheme="majorHAnsi"/>
                <w:bCs/>
                <w:sz w:val="22"/>
                <w:szCs w:val="22"/>
                <w:lang w:val="fr-FR"/>
              </w:rPr>
            </w:pPr>
          </w:p>
          <w:p w14:paraId="17C75CC3" w14:textId="77777777" w:rsidR="00A24005" w:rsidRPr="00F53658" w:rsidRDefault="00A24005" w:rsidP="00EE781F">
            <w:pPr>
              <w:rPr>
                <w:rFonts w:asciiTheme="majorHAnsi" w:hAnsiTheme="majorHAnsi" w:cstheme="majorHAnsi"/>
                <w:bCs/>
                <w:sz w:val="22"/>
                <w:szCs w:val="22"/>
                <w:lang w:val="fr-FR"/>
              </w:rPr>
            </w:pPr>
          </w:p>
          <w:p w14:paraId="33BA4B79" w14:textId="77777777" w:rsidR="00A24005" w:rsidRPr="00F53658" w:rsidRDefault="00A24005" w:rsidP="00EE781F">
            <w:pPr>
              <w:rPr>
                <w:rFonts w:asciiTheme="majorHAnsi" w:hAnsiTheme="majorHAnsi" w:cstheme="majorHAnsi"/>
                <w:bCs/>
                <w:sz w:val="22"/>
                <w:szCs w:val="22"/>
                <w:lang w:val="fr-FR"/>
              </w:rPr>
            </w:pPr>
          </w:p>
          <w:p w14:paraId="78635B3B" w14:textId="77777777" w:rsidR="00A24005" w:rsidRPr="00F53658" w:rsidRDefault="00A24005" w:rsidP="00EE781F">
            <w:pPr>
              <w:rPr>
                <w:rFonts w:asciiTheme="majorHAnsi" w:hAnsiTheme="majorHAnsi" w:cstheme="majorHAnsi"/>
                <w:bCs/>
                <w:sz w:val="22"/>
                <w:szCs w:val="22"/>
                <w:lang w:val="fr-FR"/>
              </w:rPr>
            </w:pPr>
            <w:r w:rsidRPr="00F53658">
              <w:rPr>
                <w:rFonts w:asciiTheme="majorHAnsi" w:hAnsiTheme="majorHAnsi" w:cstheme="majorHAnsi"/>
                <w:bCs/>
                <w:sz w:val="22"/>
                <w:szCs w:val="22"/>
                <w:lang w:val="fr-FR"/>
              </w:rPr>
              <w:t>5min</w:t>
            </w:r>
          </w:p>
          <w:p w14:paraId="75B40702" w14:textId="77777777" w:rsidR="00A24005" w:rsidRPr="00F53658" w:rsidRDefault="00A24005" w:rsidP="00EE781F">
            <w:pPr>
              <w:rPr>
                <w:rFonts w:asciiTheme="majorHAnsi" w:hAnsiTheme="majorHAnsi" w:cstheme="majorHAnsi"/>
                <w:bCs/>
                <w:sz w:val="22"/>
                <w:szCs w:val="22"/>
                <w:lang w:val="fr-FR"/>
              </w:rPr>
            </w:pPr>
          </w:p>
          <w:p w14:paraId="7621E800" w14:textId="77777777" w:rsidR="00A24005" w:rsidRPr="00F53658" w:rsidRDefault="00A24005" w:rsidP="00EE781F">
            <w:pPr>
              <w:rPr>
                <w:rFonts w:asciiTheme="majorHAnsi" w:hAnsiTheme="majorHAnsi" w:cstheme="majorHAnsi"/>
                <w:bCs/>
                <w:sz w:val="22"/>
                <w:szCs w:val="22"/>
                <w:lang w:val="fr-FR"/>
              </w:rPr>
            </w:pPr>
          </w:p>
          <w:p w14:paraId="3A5F0B1F" w14:textId="77777777" w:rsidR="00A24005" w:rsidRPr="00F53658" w:rsidRDefault="00A24005" w:rsidP="00EE781F">
            <w:pPr>
              <w:rPr>
                <w:rFonts w:asciiTheme="majorHAnsi" w:hAnsiTheme="majorHAnsi" w:cstheme="majorHAnsi"/>
                <w:bCs/>
                <w:sz w:val="22"/>
                <w:szCs w:val="22"/>
                <w:lang w:val="fr-FR"/>
              </w:rPr>
            </w:pPr>
          </w:p>
          <w:p w14:paraId="3F7D0C2D" w14:textId="77777777" w:rsidR="00A24005" w:rsidRPr="00F53658" w:rsidRDefault="00A24005" w:rsidP="00EE781F">
            <w:pPr>
              <w:rPr>
                <w:rFonts w:asciiTheme="majorHAnsi" w:hAnsiTheme="majorHAnsi" w:cstheme="majorHAnsi"/>
                <w:bCs/>
                <w:sz w:val="22"/>
                <w:szCs w:val="22"/>
                <w:lang w:val="fr-FR"/>
              </w:rPr>
            </w:pPr>
          </w:p>
          <w:p w14:paraId="7853EC8A" w14:textId="77777777" w:rsidR="00A24005" w:rsidRPr="00F53658" w:rsidRDefault="00A24005" w:rsidP="00EE781F">
            <w:pPr>
              <w:rPr>
                <w:rFonts w:asciiTheme="majorHAnsi" w:hAnsiTheme="majorHAnsi" w:cstheme="majorHAnsi"/>
                <w:bCs/>
                <w:sz w:val="22"/>
                <w:szCs w:val="22"/>
                <w:lang w:val="fr-FR"/>
              </w:rPr>
            </w:pPr>
          </w:p>
          <w:p w14:paraId="766A5818" w14:textId="77777777" w:rsidR="00A24005" w:rsidRPr="00F53658" w:rsidRDefault="00A24005" w:rsidP="00EE781F">
            <w:pPr>
              <w:rPr>
                <w:rFonts w:asciiTheme="majorHAnsi" w:hAnsiTheme="majorHAnsi" w:cstheme="majorHAnsi"/>
                <w:bCs/>
                <w:sz w:val="22"/>
                <w:szCs w:val="22"/>
                <w:lang w:val="fr-FR"/>
              </w:rPr>
            </w:pPr>
          </w:p>
          <w:p w14:paraId="1EA8CEC2" w14:textId="77777777" w:rsidR="0032734A" w:rsidRDefault="0032734A" w:rsidP="00EE781F">
            <w:pPr>
              <w:rPr>
                <w:rFonts w:asciiTheme="majorHAnsi" w:hAnsiTheme="majorHAnsi" w:cstheme="majorHAnsi"/>
                <w:bCs/>
                <w:sz w:val="22"/>
                <w:szCs w:val="22"/>
                <w:lang w:val="fr-FR"/>
              </w:rPr>
            </w:pPr>
          </w:p>
          <w:p w14:paraId="153263AA" w14:textId="77777777" w:rsidR="0032734A" w:rsidRDefault="0032734A" w:rsidP="00EE781F">
            <w:pPr>
              <w:rPr>
                <w:rFonts w:asciiTheme="majorHAnsi" w:hAnsiTheme="majorHAnsi" w:cstheme="majorHAnsi"/>
                <w:bCs/>
                <w:sz w:val="22"/>
                <w:szCs w:val="22"/>
                <w:lang w:val="fr-FR"/>
              </w:rPr>
            </w:pPr>
          </w:p>
          <w:p w14:paraId="37892CBA" w14:textId="4D10B667" w:rsidR="00A24005" w:rsidRPr="00F53658" w:rsidRDefault="00A24005" w:rsidP="00EE781F">
            <w:pPr>
              <w:rPr>
                <w:rFonts w:asciiTheme="majorHAnsi" w:hAnsiTheme="majorHAnsi" w:cstheme="majorHAnsi"/>
                <w:bCs/>
                <w:sz w:val="22"/>
                <w:szCs w:val="22"/>
                <w:lang w:val="fr-FR"/>
              </w:rPr>
            </w:pPr>
            <w:r w:rsidRPr="00F53658">
              <w:rPr>
                <w:rFonts w:asciiTheme="majorHAnsi" w:hAnsiTheme="majorHAnsi" w:cstheme="majorHAnsi"/>
                <w:bCs/>
                <w:sz w:val="22"/>
                <w:szCs w:val="22"/>
                <w:lang w:val="fr-FR"/>
              </w:rPr>
              <w:t>15-30min</w:t>
            </w:r>
          </w:p>
          <w:p w14:paraId="305BD0BD" w14:textId="30664D72" w:rsidR="00A24005" w:rsidRPr="00F53658" w:rsidRDefault="00A24005" w:rsidP="00EE781F">
            <w:pPr>
              <w:rPr>
                <w:rFonts w:asciiTheme="majorHAnsi" w:hAnsiTheme="majorHAnsi" w:cstheme="majorHAnsi"/>
                <w:bCs/>
                <w:sz w:val="22"/>
                <w:szCs w:val="22"/>
                <w:lang w:val="fr-FR"/>
              </w:rPr>
            </w:pPr>
            <w:r w:rsidRPr="00F53658">
              <w:rPr>
                <w:rFonts w:asciiTheme="majorHAnsi" w:hAnsiTheme="majorHAnsi" w:cstheme="majorHAnsi"/>
                <w:bCs/>
                <w:sz w:val="22"/>
                <w:szCs w:val="22"/>
                <w:lang w:val="fr-FR"/>
              </w:rPr>
              <w:t>*Subjective</w:t>
            </w:r>
          </w:p>
        </w:tc>
      </w:tr>
      <w:tr w:rsidR="007A54CE" w:rsidRPr="002A3E24" w14:paraId="53575B4A" w14:textId="77777777" w:rsidTr="00434A5B">
        <w:trPr>
          <w:trHeight w:val="141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t>CLOSING:</w:t>
            </w:r>
          </w:p>
          <w:p w14:paraId="40A635ED" w14:textId="13E2AA32"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29AC1611" w14:textId="77777777"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(e.g. due dates, next day requirements</w:t>
            </w:r>
          </w:p>
        </w:tc>
        <w:tc>
          <w:tcPr>
            <w:tcW w:w="7371" w:type="dxa"/>
          </w:tcPr>
          <w:p w14:paraId="6A9538E1" w14:textId="77777777" w:rsidR="007A54CE" w:rsidRDefault="007A54CE" w:rsidP="002A3E24">
            <w:pPr>
              <w:rPr>
                <w:rFonts w:asciiTheme="majorHAnsi" w:hAnsiTheme="majorHAnsi" w:cstheme="majorHAnsi"/>
                <w:bCs/>
                <w:sz w:val="22"/>
                <w:szCs w:val="22"/>
              </w:rPr>
            </w:pPr>
          </w:p>
          <w:p w14:paraId="0EA37AD6" w14:textId="5366D0B1" w:rsidR="004565F9" w:rsidRPr="004D1BFA" w:rsidRDefault="004565F9" w:rsidP="002A3E24">
            <w:pPr>
              <w:rPr>
                <w:rFonts w:asciiTheme="majorHAnsi" w:hAnsiTheme="majorHAnsi" w:cstheme="majorHAnsi"/>
                <w:bCs/>
                <w:sz w:val="22"/>
                <w:szCs w:val="22"/>
              </w:rPr>
            </w:pPr>
            <w:r>
              <w:rPr>
                <w:rFonts w:asciiTheme="majorHAnsi" w:hAnsiTheme="majorHAnsi" w:cstheme="majorHAnsi"/>
                <w:bCs/>
                <w:sz w:val="22"/>
                <w:szCs w:val="22"/>
              </w:rPr>
              <w:t>Review what we learned and what we will be doing next lesson.</w:t>
            </w:r>
          </w:p>
        </w:tc>
        <w:tc>
          <w:tcPr>
            <w:tcW w:w="992" w:type="dxa"/>
          </w:tcPr>
          <w:p w14:paraId="5E5FD105" w14:textId="77777777" w:rsidR="00A24005" w:rsidRDefault="00A24005" w:rsidP="00D40150">
            <w:pPr>
              <w:rPr>
                <w:rFonts w:asciiTheme="majorHAnsi" w:hAnsiTheme="majorHAnsi" w:cstheme="majorHAnsi"/>
                <w:bCs/>
                <w:sz w:val="22"/>
                <w:szCs w:val="22"/>
              </w:rPr>
            </w:pPr>
          </w:p>
          <w:p w14:paraId="30AC0C0F" w14:textId="2503B2CD" w:rsidR="00A24005" w:rsidRPr="004D1BFA" w:rsidRDefault="00A24005" w:rsidP="00D40150">
            <w:pPr>
              <w:rPr>
                <w:rFonts w:asciiTheme="majorHAnsi" w:hAnsiTheme="majorHAnsi" w:cstheme="majorHAnsi"/>
                <w:bCs/>
                <w:sz w:val="22"/>
                <w:szCs w:val="22"/>
              </w:rPr>
            </w:pPr>
            <w:r>
              <w:rPr>
                <w:rFonts w:asciiTheme="majorHAnsi" w:hAnsiTheme="majorHAnsi" w:cstheme="majorHAnsi"/>
                <w:bCs/>
                <w:sz w:val="22"/>
                <w:szCs w:val="22"/>
              </w:rPr>
              <w:t>5min</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704E4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704E4B">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lastRenderedPageBreak/>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704E4B">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05A721EE" w14:textId="2CD204C9" w:rsidR="00E942EC" w:rsidRDefault="00E942EC" w:rsidP="00707CAA">
            <w:pPr>
              <w:rPr>
                <w:rFonts w:asciiTheme="majorHAnsi" w:hAnsiTheme="majorHAnsi" w:cstheme="majorHAnsi"/>
                <w:sz w:val="20"/>
                <w:szCs w:val="20"/>
              </w:rPr>
            </w:pPr>
            <w:r>
              <w:rPr>
                <w:rFonts w:asciiTheme="majorHAnsi" w:hAnsiTheme="majorHAnsi" w:cstheme="majorHAnsi"/>
                <w:sz w:val="20"/>
                <w:szCs w:val="20"/>
              </w:rPr>
              <w:t xml:space="preserve">This lesson taught me the importance of balancing </w:t>
            </w:r>
            <w:r w:rsidR="00601338">
              <w:rPr>
                <w:rFonts w:asciiTheme="majorHAnsi" w:hAnsiTheme="majorHAnsi" w:cstheme="majorHAnsi"/>
                <w:sz w:val="20"/>
                <w:szCs w:val="20"/>
              </w:rPr>
              <w:t xml:space="preserve">fun with learning as students were very excited to play a game and even those who did not like math or </w:t>
            </w:r>
            <w:r w:rsidR="00372330">
              <w:rPr>
                <w:rFonts w:asciiTheme="majorHAnsi" w:hAnsiTheme="majorHAnsi" w:cstheme="majorHAnsi"/>
                <w:sz w:val="20"/>
                <w:szCs w:val="20"/>
              </w:rPr>
              <w:t>multiplication</w:t>
            </w:r>
            <w:r w:rsidR="00601338">
              <w:rPr>
                <w:rFonts w:asciiTheme="majorHAnsi" w:hAnsiTheme="majorHAnsi" w:cstheme="majorHAnsi"/>
                <w:sz w:val="20"/>
                <w:szCs w:val="20"/>
              </w:rPr>
              <w:t xml:space="preserve"> </w:t>
            </w:r>
            <w:r w:rsidR="00372330">
              <w:rPr>
                <w:rFonts w:asciiTheme="majorHAnsi" w:hAnsiTheme="majorHAnsi" w:cstheme="majorHAnsi"/>
                <w:sz w:val="20"/>
                <w:szCs w:val="20"/>
              </w:rPr>
              <w:t xml:space="preserve">got very engaged with this. This lesson also helped me to get a better grasp of </w:t>
            </w:r>
            <w:r w:rsidR="00945F67">
              <w:rPr>
                <w:rFonts w:asciiTheme="majorHAnsi" w:hAnsiTheme="majorHAnsi" w:cstheme="majorHAnsi"/>
                <w:sz w:val="20"/>
                <w:szCs w:val="20"/>
              </w:rPr>
              <w:t xml:space="preserve">how to differentiate in small ways by allowing students to have a multiplication table with them every students regardless of </w:t>
            </w:r>
            <w:r w:rsidR="00631A4E">
              <w:rPr>
                <w:rFonts w:asciiTheme="majorHAnsi" w:hAnsiTheme="majorHAnsi" w:cstheme="majorHAnsi"/>
                <w:sz w:val="20"/>
                <w:szCs w:val="20"/>
              </w:rPr>
              <w:t xml:space="preserve">level was able to fully participate and enjoy the game. </w:t>
            </w:r>
          </w:p>
          <w:p w14:paraId="431E66D8" w14:textId="23DA381B" w:rsidR="00282122" w:rsidRDefault="00761C00" w:rsidP="00707CAA">
            <w:pPr>
              <w:rPr>
                <w:rFonts w:asciiTheme="majorHAnsi" w:hAnsiTheme="majorHAnsi" w:cstheme="majorHAnsi"/>
                <w:sz w:val="20"/>
                <w:szCs w:val="20"/>
              </w:rPr>
            </w:pPr>
            <w:r>
              <w:rPr>
                <w:rFonts w:asciiTheme="majorHAnsi" w:hAnsiTheme="majorHAnsi" w:cstheme="majorHAnsi"/>
                <w:sz w:val="20"/>
                <w:szCs w:val="20"/>
              </w:rPr>
              <w:t xml:space="preserve">Doing patterns first </w:t>
            </w:r>
            <w:r w:rsidR="006A3B67">
              <w:rPr>
                <w:rFonts w:asciiTheme="majorHAnsi" w:hAnsiTheme="majorHAnsi" w:cstheme="majorHAnsi"/>
                <w:sz w:val="20"/>
                <w:szCs w:val="20"/>
              </w:rPr>
              <w:t xml:space="preserve">went really well as students had the incentive to do it so they could play a game afterwards. </w:t>
            </w:r>
            <w:r w:rsidR="00FB77AC">
              <w:rPr>
                <w:rFonts w:asciiTheme="majorHAnsi" w:hAnsiTheme="majorHAnsi" w:cstheme="majorHAnsi"/>
                <w:sz w:val="20"/>
                <w:szCs w:val="20"/>
              </w:rPr>
              <w:t xml:space="preserve">Playing BINGO afterwards also went really well and students were very engaged </w:t>
            </w:r>
            <w:r w:rsidR="00FE700C">
              <w:rPr>
                <w:rFonts w:asciiTheme="majorHAnsi" w:hAnsiTheme="majorHAnsi" w:cstheme="majorHAnsi"/>
                <w:sz w:val="20"/>
                <w:szCs w:val="20"/>
              </w:rPr>
              <w:t xml:space="preserve">with the multiplication aspect of </w:t>
            </w:r>
            <w:r w:rsidR="00B133ED">
              <w:rPr>
                <w:rFonts w:asciiTheme="majorHAnsi" w:hAnsiTheme="majorHAnsi" w:cstheme="majorHAnsi"/>
                <w:sz w:val="20"/>
                <w:szCs w:val="20"/>
              </w:rPr>
              <w:t xml:space="preserve">it. </w:t>
            </w:r>
            <w:r w:rsidR="000917F6">
              <w:rPr>
                <w:rFonts w:asciiTheme="majorHAnsi" w:hAnsiTheme="majorHAnsi" w:cstheme="majorHAnsi"/>
                <w:sz w:val="20"/>
                <w:szCs w:val="20"/>
              </w:rPr>
              <w:t>It was also beneficial for students to have the</w:t>
            </w:r>
            <w:r w:rsidR="004655D9">
              <w:rPr>
                <w:rFonts w:asciiTheme="majorHAnsi" w:hAnsiTheme="majorHAnsi" w:cstheme="majorHAnsi"/>
                <w:sz w:val="20"/>
                <w:szCs w:val="20"/>
              </w:rPr>
              <w:t xml:space="preserve"> option to have a</w:t>
            </w:r>
            <w:r w:rsidR="000917F6">
              <w:rPr>
                <w:rFonts w:asciiTheme="majorHAnsi" w:hAnsiTheme="majorHAnsi" w:cstheme="majorHAnsi"/>
                <w:sz w:val="20"/>
                <w:szCs w:val="20"/>
              </w:rPr>
              <w:t xml:space="preserve"> multiplication table on </w:t>
            </w:r>
            <w:r w:rsidR="004655D9">
              <w:rPr>
                <w:rFonts w:asciiTheme="majorHAnsi" w:hAnsiTheme="majorHAnsi" w:cstheme="majorHAnsi"/>
                <w:sz w:val="20"/>
                <w:szCs w:val="20"/>
              </w:rPr>
              <w:t>hand which helped those who were struggling to keep pace with the game</w:t>
            </w:r>
            <w:r w:rsidR="00EE2A43">
              <w:rPr>
                <w:rFonts w:asciiTheme="majorHAnsi" w:hAnsiTheme="majorHAnsi" w:cstheme="majorHAnsi"/>
                <w:sz w:val="20"/>
                <w:szCs w:val="20"/>
              </w:rPr>
              <w:t xml:space="preserve">. </w:t>
            </w:r>
          </w:p>
          <w:p w14:paraId="501E7AFE" w14:textId="4882A39A" w:rsidR="00EE2A43" w:rsidRDefault="00EE2A43" w:rsidP="00707CAA">
            <w:pPr>
              <w:rPr>
                <w:rFonts w:asciiTheme="majorHAnsi" w:hAnsiTheme="majorHAnsi" w:cstheme="majorHAnsi"/>
                <w:sz w:val="20"/>
                <w:szCs w:val="20"/>
              </w:rPr>
            </w:pPr>
            <w:r>
              <w:rPr>
                <w:rFonts w:asciiTheme="majorHAnsi" w:hAnsiTheme="majorHAnsi" w:cstheme="majorHAnsi"/>
                <w:sz w:val="20"/>
                <w:szCs w:val="20"/>
              </w:rPr>
              <w:t xml:space="preserve">If I was to revise this lesson I would </w:t>
            </w:r>
            <w:r w:rsidR="000F6440">
              <w:rPr>
                <w:rFonts w:asciiTheme="majorHAnsi" w:hAnsiTheme="majorHAnsi" w:cstheme="majorHAnsi"/>
                <w:sz w:val="20"/>
                <w:szCs w:val="20"/>
              </w:rPr>
              <w:t xml:space="preserve">include more time for students to transition from the patterns activity to BINGO as well as emphasize </w:t>
            </w:r>
            <w:r w:rsidR="00342F24">
              <w:rPr>
                <w:rFonts w:asciiTheme="majorHAnsi" w:hAnsiTheme="majorHAnsi" w:cstheme="majorHAnsi"/>
                <w:sz w:val="20"/>
                <w:szCs w:val="20"/>
              </w:rPr>
              <w:t xml:space="preserve">why BINGO is especially connected to patterns allowing students to explore how games and math connect with </w:t>
            </w:r>
            <w:r w:rsidR="00631A4E">
              <w:rPr>
                <w:rFonts w:asciiTheme="majorHAnsi" w:hAnsiTheme="majorHAnsi" w:cstheme="majorHAnsi"/>
                <w:sz w:val="20"/>
                <w:szCs w:val="20"/>
              </w:rPr>
              <w:t>each other</w:t>
            </w:r>
            <w:r w:rsidR="00342F24">
              <w:rPr>
                <w:rFonts w:asciiTheme="majorHAnsi" w:hAnsiTheme="majorHAnsi" w:cstheme="majorHAnsi"/>
                <w:sz w:val="20"/>
                <w:szCs w:val="20"/>
              </w:rPr>
              <w:t>.</w:t>
            </w:r>
          </w:p>
          <w:p w14:paraId="56CB2515" w14:textId="77777777" w:rsidR="00F443CD" w:rsidRDefault="00F443CD" w:rsidP="00707CAA">
            <w:pPr>
              <w:rPr>
                <w:rFonts w:asciiTheme="majorHAnsi" w:hAnsiTheme="majorHAnsi" w:cstheme="majorHAnsi"/>
                <w:sz w:val="20"/>
                <w:szCs w:val="20"/>
              </w:rPr>
            </w:pPr>
          </w:p>
          <w:p w14:paraId="0CFE43C2" w14:textId="2428A26A" w:rsidR="00C6021D" w:rsidRPr="00EE781F" w:rsidRDefault="00F443CD" w:rsidP="00707CAA">
            <w:pPr>
              <w:rPr>
                <w:rFonts w:asciiTheme="majorHAnsi" w:hAnsiTheme="majorHAnsi" w:cstheme="majorHAnsi"/>
                <w:sz w:val="20"/>
                <w:szCs w:val="20"/>
              </w:rPr>
            </w:pPr>
            <w:r>
              <w:rPr>
                <w:rFonts w:asciiTheme="majorHAnsi" w:hAnsiTheme="majorHAnsi" w:cstheme="majorHAnsi"/>
                <w:sz w:val="20"/>
                <w:szCs w:val="20"/>
              </w:rPr>
              <w:t>Professional Standards 1</w:t>
            </w:r>
            <w:r w:rsidR="00E55D8C">
              <w:rPr>
                <w:rFonts w:asciiTheme="majorHAnsi" w:hAnsiTheme="majorHAnsi" w:cstheme="majorHAnsi"/>
                <w:sz w:val="20"/>
                <w:szCs w:val="20"/>
              </w:rPr>
              <w:t xml:space="preserve"> and 3: this was modeled by valuing the participation of all students regardless of skill level </w:t>
            </w:r>
            <w:r w:rsidR="00543087">
              <w:rPr>
                <w:rFonts w:asciiTheme="majorHAnsi" w:hAnsiTheme="majorHAnsi" w:cstheme="majorHAnsi"/>
                <w:sz w:val="20"/>
                <w:szCs w:val="20"/>
              </w:rPr>
              <w:t xml:space="preserve">which included </w:t>
            </w:r>
            <w:r w:rsidR="00282FF5">
              <w:rPr>
                <w:rFonts w:asciiTheme="majorHAnsi" w:hAnsiTheme="majorHAnsi" w:cstheme="majorHAnsi"/>
                <w:sz w:val="20"/>
                <w:szCs w:val="20"/>
              </w:rPr>
              <w:t xml:space="preserve">providing the supports students needed to be successful </w:t>
            </w:r>
            <w:r w:rsidR="008443A3">
              <w:rPr>
                <w:rFonts w:asciiTheme="majorHAnsi" w:hAnsiTheme="majorHAnsi" w:cstheme="majorHAnsi"/>
                <w:sz w:val="20"/>
                <w:szCs w:val="20"/>
              </w:rPr>
              <w:t xml:space="preserve">and by applying the knowledge </w:t>
            </w:r>
            <w:r w:rsidR="00282FF5">
              <w:rPr>
                <w:rFonts w:asciiTheme="majorHAnsi" w:hAnsiTheme="majorHAnsi" w:cstheme="majorHAnsi"/>
                <w:sz w:val="20"/>
                <w:szCs w:val="20"/>
              </w:rPr>
              <w:t>of student development at grad</w:t>
            </w:r>
            <w:r w:rsidR="003B3CA3">
              <w:rPr>
                <w:rFonts w:asciiTheme="majorHAnsi" w:hAnsiTheme="majorHAnsi" w:cstheme="majorHAnsi"/>
                <w:sz w:val="20"/>
                <w:szCs w:val="20"/>
              </w:rPr>
              <w:t xml:space="preserve">e 4 this was modeled by allowing students to be social </w:t>
            </w:r>
            <w:r w:rsidR="00894B67">
              <w:rPr>
                <w:rFonts w:asciiTheme="majorHAnsi" w:hAnsiTheme="majorHAnsi" w:cstheme="majorHAnsi"/>
                <w:sz w:val="20"/>
                <w:szCs w:val="20"/>
              </w:rPr>
              <w:t xml:space="preserve">helping </w:t>
            </w:r>
            <w:proofErr w:type="spellStart"/>
            <w:r w:rsidR="00894B67">
              <w:rPr>
                <w:rFonts w:asciiTheme="majorHAnsi" w:hAnsiTheme="majorHAnsi" w:cstheme="majorHAnsi"/>
                <w:sz w:val="20"/>
                <w:szCs w:val="20"/>
              </w:rPr>
              <w:t>eachother</w:t>
            </w:r>
            <w:proofErr w:type="spellEnd"/>
            <w:r w:rsidR="00894B67">
              <w:rPr>
                <w:rFonts w:asciiTheme="majorHAnsi" w:hAnsiTheme="majorHAnsi" w:cstheme="majorHAnsi"/>
                <w:sz w:val="20"/>
                <w:szCs w:val="20"/>
              </w:rPr>
              <w:t xml:space="preserve"> with the pattern section as well as letting students get very excited and a little loud for an exciting game like BINGO. </w:t>
            </w: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5485CFE7"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r w:rsidR="00EF086F">
        <w:rPr>
          <w:rFonts w:asciiTheme="majorHAnsi" w:hAnsiTheme="majorHAnsi" w:cstheme="majorHAnsi"/>
          <w:b/>
        </w:rPr>
        <w:t xml:space="preserve"> </w:t>
      </w:r>
    </w:p>
    <w:sectPr w:rsidR="000C2D8A" w:rsidRPr="002A3E24" w:rsidSect="004B5079">
      <w:footerReference w:type="default" r:id="rId2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CA0A" w14:textId="77777777" w:rsidR="00E05DB3" w:rsidRDefault="00E05DB3">
      <w:pPr>
        <w:rPr>
          <w:rFonts w:cs="Times New Roman"/>
        </w:rPr>
      </w:pPr>
      <w:r>
        <w:rPr>
          <w:rFonts w:cs="Times New Roman"/>
        </w:rPr>
        <w:separator/>
      </w:r>
    </w:p>
  </w:endnote>
  <w:endnote w:type="continuationSeparator" w:id="0">
    <w:p w14:paraId="7CAFBE5C" w14:textId="77777777" w:rsidR="00E05DB3" w:rsidRDefault="00E05D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8C38" w14:textId="77777777" w:rsidR="00E05DB3" w:rsidRDefault="00E05DB3">
      <w:pPr>
        <w:rPr>
          <w:rFonts w:cs="Times New Roman"/>
        </w:rPr>
      </w:pPr>
      <w:r>
        <w:rPr>
          <w:rFonts w:cs="Times New Roman"/>
        </w:rPr>
        <w:separator/>
      </w:r>
    </w:p>
  </w:footnote>
  <w:footnote w:type="continuationSeparator" w:id="0">
    <w:p w14:paraId="32A083AF" w14:textId="77777777" w:rsidR="00E05DB3" w:rsidRDefault="00E05DB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80B2B"/>
    <w:multiLevelType w:val="hybridMultilevel"/>
    <w:tmpl w:val="6BC01E2E"/>
    <w:lvl w:ilvl="0" w:tplc="58D0B092">
      <w:start w:val="23"/>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A6BD5"/>
    <w:multiLevelType w:val="hybridMultilevel"/>
    <w:tmpl w:val="2B7A3C72"/>
    <w:lvl w:ilvl="0" w:tplc="3E2A4F42">
      <w:start w:val="23"/>
      <w:numFmt w:val="bullet"/>
      <w:lvlText w:val=""/>
      <w:lvlJc w:val="left"/>
      <w:pPr>
        <w:ind w:left="1080" w:hanging="360"/>
      </w:pPr>
      <w:rPr>
        <w:rFonts w:ascii="Symbol" w:eastAsia="Calibri" w:hAnsi="Symbol" w:cstheme="maj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7CE82F30"/>
    <w:multiLevelType w:val="hybridMultilevel"/>
    <w:tmpl w:val="B47C95DA"/>
    <w:lvl w:ilvl="0" w:tplc="0128C804">
      <w:numFmt w:val="bullet"/>
      <w:lvlText w:val=""/>
      <w:lvlJc w:val="left"/>
      <w:pPr>
        <w:ind w:left="720" w:hanging="360"/>
      </w:pPr>
      <w:rPr>
        <w:rFonts w:ascii="Symbol" w:eastAsia="Calibr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3"/>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1D9"/>
    <w:rsid w:val="00002F6E"/>
    <w:rsid w:val="00005B3F"/>
    <w:rsid w:val="0000708B"/>
    <w:rsid w:val="000136EF"/>
    <w:rsid w:val="000148F4"/>
    <w:rsid w:val="00020071"/>
    <w:rsid w:val="0002322A"/>
    <w:rsid w:val="00036CF8"/>
    <w:rsid w:val="0003760A"/>
    <w:rsid w:val="00040861"/>
    <w:rsid w:val="00052AA0"/>
    <w:rsid w:val="00057C2A"/>
    <w:rsid w:val="00072189"/>
    <w:rsid w:val="00073822"/>
    <w:rsid w:val="00082C86"/>
    <w:rsid w:val="000917F6"/>
    <w:rsid w:val="00097C3B"/>
    <w:rsid w:val="000A0690"/>
    <w:rsid w:val="000A0AC3"/>
    <w:rsid w:val="000A107F"/>
    <w:rsid w:val="000B100B"/>
    <w:rsid w:val="000B1D88"/>
    <w:rsid w:val="000B3E5E"/>
    <w:rsid w:val="000B6952"/>
    <w:rsid w:val="000B7571"/>
    <w:rsid w:val="000C2D8A"/>
    <w:rsid w:val="000C30E2"/>
    <w:rsid w:val="000D13F0"/>
    <w:rsid w:val="000D5FC3"/>
    <w:rsid w:val="000D6085"/>
    <w:rsid w:val="000E08E5"/>
    <w:rsid w:val="000E0B2D"/>
    <w:rsid w:val="000F418F"/>
    <w:rsid w:val="000F5C53"/>
    <w:rsid w:val="000F6440"/>
    <w:rsid w:val="000F7F01"/>
    <w:rsid w:val="00101B25"/>
    <w:rsid w:val="00132E45"/>
    <w:rsid w:val="00144DD3"/>
    <w:rsid w:val="001524B1"/>
    <w:rsid w:val="00162C3D"/>
    <w:rsid w:val="00165B3B"/>
    <w:rsid w:val="001720D5"/>
    <w:rsid w:val="00172D99"/>
    <w:rsid w:val="00176375"/>
    <w:rsid w:val="001903F5"/>
    <w:rsid w:val="00194D77"/>
    <w:rsid w:val="001B7074"/>
    <w:rsid w:val="001D2E0E"/>
    <w:rsid w:val="001D2E7E"/>
    <w:rsid w:val="001E7CD4"/>
    <w:rsid w:val="001F5567"/>
    <w:rsid w:val="00201794"/>
    <w:rsid w:val="00207A50"/>
    <w:rsid w:val="00210166"/>
    <w:rsid w:val="00210CF5"/>
    <w:rsid w:val="00222B3C"/>
    <w:rsid w:val="0025102B"/>
    <w:rsid w:val="002562E6"/>
    <w:rsid w:val="00262B81"/>
    <w:rsid w:val="00267D5F"/>
    <w:rsid w:val="00270524"/>
    <w:rsid w:val="00280B79"/>
    <w:rsid w:val="00282122"/>
    <w:rsid w:val="00282FF5"/>
    <w:rsid w:val="00285887"/>
    <w:rsid w:val="00286EEE"/>
    <w:rsid w:val="00292B0D"/>
    <w:rsid w:val="00296F6E"/>
    <w:rsid w:val="00297313"/>
    <w:rsid w:val="002A3E24"/>
    <w:rsid w:val="002A59A3"/>
    <w:rsid w:val="002B38BA"/>
    <w:rsid w:val="002D1DBA"/>
    <w:rsid w:val="002E13FB"/>
    <w:rsid w:val="002E3E5C"/>
    <w:rsid w:val="002E576C"/>
    <w:rsid w:val="002E6722"/>
    <w:rsid w:val="002F0D88"/>
    <w:rsid w:val="002F73C8"/>
    <w:rsid w:val="00301E63"/>
    <w:rsid w:val="00302204"/>
    <w:rsid w:val="0030437D"/>
    <w:rsid w:val="00304A5E"/>
    <w:rsid w:val="003061B0"/>
    <w:rsid w:val="00307287"/>
    <w:rsid w:val="00307B50"/>
    <w:rsid w:val="00307CB8"/>
    <w:rsid w:val="00310D7D"/>
    <w:rsid w:val="00325863"/>
    <w:rsid w:val="00325B6D"/>
    <w:rsid w:val="0032734A"/>
    <w:rsid w:val="003300B9"/>
    <w:rsid w:val="00330DC8"/>
    <w:rsid w:val="0034255C"/>
    <w:rsid w:val="00342F24"/>
    <w:rsid w:val="003503DB"/>
    <w:rsid w:val="00352CD3"/>
    <w:rsid w:val="003707A0"/>
    <w:rsid w:val="00372330"/>
    <w:rsid w:val="00387CEA"/>
    <w:rsid w:val="003A0225"/>
    <w:rsid w:val="003A3032"/>
    <w:rsid w:val="003A325F"/>
    <w:rsid w:val="003A6E99"/>
    <w:rsid w:val="003A7A6A"/>
    <w:rsid w:val="003B13BD"/>
    <w:rsid w:val="003B3CA3"/>
    <w:rsid w:val="003B4AD3"/>
    <w:rsid w:val="003C3E22"/>
    <w:rsid w:val="003D5EDF"/>
    <w:rsid w:val="003E5A6B"/>
    <w:rsid w:val="003E7258"/>
    <w:rsid w:val="004050D7"/>
    <w:rsid w:val="00411C2B"/>
    <w:rsid w:val="00415B47"/>
    <w:rsid w:val="0043035D"/>
    <w:rsid w:val="00434A5B"/>
    <w:rsid w:val="004448EB"/>
    <w:rsid w:val="00455B53"/>
    <w:rsid w:val="004565F9"/>
    <w:rsid w:val="004655D9"/>
    <w:rsid w:val="0048042E"/>
    <w:rsid w:val="00483BA2"/>
    <w:rsid w:val="004867A2"/>
    <w:rsid w:val="004B5079"/>
    <w:rsid w:val="004C10E5"/>
    <w:rsid w:val="004D1741"/>
    <w:rsid w:val="004D1BFA"/>
    <w:rsid w:val="004D6B7A"/>
    <w:rsid w:val="004D713C"/>
    <w:rsid w:val="004F2CAE"/>
    <w:rsid w:val="00503596"/>
    <w:rsid w:val="00507AA7"/>
    <w:rsid w:val="0051558C"/>
    <w:rsid w:val="005220FB"/>
    <w:rsid w:val="00527FB1"/>
    <w:rsid w:val="00543087"/>
    <w:rsid w:val="005431D7"/>
    <w:rsid w:val="0056197D"/>
    <w:rsid w:val="005735C1"/>
    <w:rsid w:val="00576A6B"/>
    <w:rsid w:val="005A0FF7"/>
    <w:rsid w:val="005C2C46"/>
    <w:rsid w:val="005C45F2"/>
    <w:rsid w:val="005D13B2"/>
    <w:rsid w:val="005D6EFF"/>
    <w:rsid w:val="005D7076"/>
    <w:rsid w:val="005E286D"/>
    <w:rsid w:val="005F31E3"/>
    <w:rsid w:val="005F4ED2"/>
    <w:rsid w:val="00601338"/>
    <w:rsid w:val="00603243"/>
    <w:rsid w:val="0061256C"/>
    <w:rsid w:val="00621742"/>
    <w:rsid w:val="00622D1E"/>
    <w:rsid w:val="00623E81"/>
    <w:rsid w:val="00631A4E"/>
    <w:rsid w:val="00633ADD"/>
    <w:rsid w:val="0063795D"/>
    <w:rsid w:val="00643A96"/>
    <w:rsid w:val="00660EB3"/>
    <w:rsid w:val="00662DB8"/>
    <w:rsid w:val="00665CC3"/>
    <w:rsid w:val="00673835"/>
    <w:rsid w:val="0067523F"/>
    <w:rsid w:val="006825B3"/>
    <w:rsid w:val="00691B8D"/>
    <w:rsid w:val="006A3B67"/>
    <w:rsid w:val="006A4AB0"/>
    <w:rsid w:val="006B69E2"/>
    <w:rsid w:val="006B7F25"/>
    <w:rsid w:val="006C41F1"/>
    <w:rsid w:val="006D4700"/>
    <w:rsid w:val="006E24B7"/>
    <w:rsid w:val="00702081"/>
    <w:rsid w:val="00703078"/>
    <w:rsid w:val="00704E4B"/>
    <w:rsid w:val="00707B64"/>
    <w:rsid w:val="00707CAA"/>
    <w:rsid w:val="00720565"/>
    <w:rsid w:val="00721747"/>
    <w:rsid w:val="007273E4"/>
    <w:rsid w:val="00742591"/>
    <w:rsid w:val="007507ED"/>
    <w:rsid w:val="00757C44"/>
    <w:rsid w:val="00761C00"/>
    <w:rsid w:val="0076551E"/>
    <w:rsid w:val="007672F7"/>
    <w:rsid w:val="00784F27"/>
    <w:rsid w:val="00796CA8"/>
    <w:rsid w:val="007A54CE"/>
    <w:rsid w:val="007C355E"/>
    <w:rsid w:val="007D2BAC"/>
    <w:rsid w:val="007D3BD5"/>
    <w:rsid w:val="007E3504"/>
    <w:rsid w:val="007F04B8"/>
    <w:rsid w:val="007F2C20"/>
    <w:rsid w:val="007F70D3"/>
    <w:rsid w:val="008156A9"/>
    <w:rsid w:val="00815F90"/>
    <w:rsid w:val="0082137A"/>
    <w:rsid w:val="0083079B"/>
    <w:rsid w:val="008315DD"/>
    <w:rsid w:val="008321B1"/>
    <w:rsid w:val="008340C1"/>
    <w:rsid w:val="00834D1F"/>
    <w:rsid w:val="008443A3"/>
    <w:rsid w:val="008578B0"/>
    <w:rsid w:val="0086245E"/>
    <w:rsid w:val="00865F0E"/>
    <w:rsid w:val="00871273"/>
    <w:rsid w:val="0087785A"/>
    <w:rsid w:val="00883BC7"/>
    <w:rsid w:val="0088574E"/>
    <w:rsid w:val="0088649F"/>
    <w:rsid w:val="00893ACB"/>
    <w:rsid w:val="00893DAB"/>
    <w:rsid w:val="00894B67"/>
    <w:rsid w:val="008C45B2"/>
    <w:rsid w:val="008D223B"/>
    <w:rsid w:val="008D6367"/>
    <w:rsid w:val="008D7E47"/>
    <w:rsid w:val="008E1F70"/>
    <w:rsid w:val="008E4A75"/>
    <w:rsid w:val="008E4D9E"/>
    <w:rsid w:val="008E4EE3"/>
    <w:rsid w:val="008F1606"/>
    <w:rsid w:val="00900B71"/>
    <w:rsid w:val="009039D7"/>
    <w:rsid w:val="00917DB6"/>
    <w:rsid w:val="00931ACE"/>
    <w:rsid w:val="009359DF"/>
    <w:rsid w:val="00945F67"/>
    <w:rsid w:val="00953F40"/>
    <w:rsid w:val="009545EC"/>
    <w:rsid w:val="009561D9"/>
    <w:rsid w:val="00965AC0"/>
    <w:rsid w:val="009722A2"/>
    <w:rsid w:val="009827C2"/>
    <w:rsid w:val="00992EA5"/>
    <w:rsid w:val="009C5B9F"/>
    <w:rsid w:val="009E4A59"/>
    <w:rsid w:val="00A069EB"/>
    <w:rsid w:val="00A147C3"/>
    <w:rsid w:val="00A24005"/>
    <w:rsid w:val="00A25610"/>
    <w:rsid w:val="00A476E1"/>
    <w:rsid w:val="00A508FE"/>
    <w:rsid w:val="00A56954"/>
    <w:rsid w:val="00A62F1A"/>
    <w:rsid w:val="00A87CB0"/>
    <w:rsid w:val="00AB5EB9"/>
    <w:rsid w:val="00AB6684"/>
    <w:rsid w:val="00AD148F"/>
    <w:rsid w:val="00AD5B96"/>
    <w:rsid w:val="00AE0780"/>
    <w:rsid w:val="00AE29A9"/>
    <w:rsid w:val="00AE51F8"/>
    <w:rsid w:val="00B042CC"/>
    <w:rsid w:val="00B0549F"/>
    <w:rsid w:val="00B133ED"/>
    <w:rsid w:val="00B20FB3"/>
    <w:rsid w:val="00B23060"/>
    <w:rsid w:val="00B4321E"/>
    <w:rsid w:val="00B524FB"/>
    <w:rsid w:val="00B52BFA"/>
    <w:rsid w:val="00B536EB"/>
    <w:rsid w:val="00B7615E"/>
    <w:rsid w:val="00B9028C"/>
    <w:rsid w:val="00B9523C"/>
    <w:rsid w:val="00BC37D0"/>
    <w:rsid w:val="00BC4748"/>
    <w:rsid w:val="00BC7F4E"/>
    <w:rsid w:val="00BE7DA3"/>
    <w:rsid w:val="00BF10E7"/>
    <w:rsid w:val="00BF14F6"/>
    <w:rsid w:val="00C024D3"/>
    <w:rsid w:val="00C12AFE"/>
    <w:rsid w:val="00C30455"/>
    <w:rsid w:val="00C33C10"/>
    <w:rsid w:val="00C37A84"/>
    <w:rsid w:val="00C47059"/>
    <w:rsid w:val="00C477E6"/>
    <w:rsid w:val="00C50846"/>
    <w:rsid w:val="00C6021D"/>
    <w:rsid w:val="00C70B64"/>
    <w:rsid w:val="00C71EF4"/>
    <w:rsid w:val="00C8481C"/>
    <w:rsid w:val="00C90C0D"/>
    <w:rsid w:val="00CA28C9"/>
    <w:rsid w:val="00CA7A01"/>
    <w:rsid w:val="00CB4CBB"/>
    <w:rsid w:val="00CD0D9F"/>
    <w:rsid w:val="00CD7C2C"/>
    <w:rsid w:val="00CE1D5C"/>
    <w:rsid w:val="00CE7D99"/>
    <w:rsid w:val="00CF39F4"/>
    <w:rsid w:val="00CF4880"/>
    <w:rsid w:val="00D01327"/>
    <w:rsid w:val="00D1153F"/>
    <w:rsid w:val="00D12190"/>
    <w:rsid w:val="00D2040C"/>
    <w:rsid w:val="00D2193F"/>
    <w:rsid w:val="00D21AC4"/>
    <w:rsid w:val="00D23AAA"/>
    <w:rsid w:val="00D40150"/>
    <w:rsid w:val="00D441B2"/>
    <w:rsid w:val="00D44BE2"/>
    <w:rsid w:val="00D44E20"/>
    <w:rsid w:val="00D7469E"/>
    <w:rsid w:val="00D76721"/>
    <w:rsid w:val="00D84291"/>
    <w:rsid w:val="00D9259D"/>
    <w:rsid w:val="00D9443B"/>
    <w:rsid w:val="00D95EBC"/>
    <w:rsid w:val="00DA2AED"/>
    <w:rsid w:val="00DC114A"/>
    <w:rsid w:val="00DC149A"/>
    <w:rsid w:val="00DE0860"/>
    <w:rsid w:val="00DE3E27"/>
    <w:rsid w:val="00DE51BE"/>
    <w:rsid w:val="00DF37ED"/>
    <w:rsid w:val="00DF78A5"/>
    <w:rsid w:val="00E05DB3"/>
    <w:rsid w:val="00E147E5"/>
    <w:rsid w:val="00E247FD"/>
    <w:rsid w:val="00E366E1"/>
    <w:rsid w:val="00E40F39"/>
    <w:rsid w:val="00E53F1B"/>
    <w:rsid w:val="00E55D8C"/>
    <w:rsid w:val="00E64D29"/>
    <w:rsid w:val="00E90F8E"/>
    <w:rsid w:val="00E94024"/>
    <w:rsid w:val="00E942EC"/>
    <w:rsid w:val="00E955B4"/>
    <w:rsid w:val="00EA4A2A"/>
    <w:rsid w:val="00EA5CDE"/>
    <w:rsid w:val="00EA7F34"/>
    <w:rsid w:val="00EB063E"/>
    <w:rsid w:val="00EB64BC"/>
    <w:rsid w:val="00ED7A4A"/>
    <w:rsid w:val="00EE2A43"/>
    <w:rsid w:val="00EE4142"/>
    <w:rsid w:val="00EE781F"/>
    <w:rsid w:val="00EF086F"/>
    <w:rsid w:val="00EF14B3"/>
    <w:rsid w:val="00EF3A8B"/>
    <w:rsid w:val="00EF488A"/>
    <w:rsid w:val="00F015D0"/>
    <w:rsid w:val="00F0373B"/>
    <w:rsid w:val="00F07B7B"/>
    <w:rsid w:val="00F10196"/>
    <w:rsid w:val="00F15650"/>
    <w:rsid w:val="00F16DE6"/>
    <w:rsid w:val="00F17684"/>
    <w:rsid w:val="00F250BD"/>
    <w:rsid w:val="00F25141"/>
    <w:rsid w:val="00F263FD"/>
    <w:rsid w:val="00F34692"/>
    <w:rsid w:val="00F42BB4"/>
    <w:rsid w:val="00F443CD"/>
    <w:rsid w:val="00F44FFC"/>
    <w:rsid w:val="00F530C5"/>
    <w:rsid w:val="00F53658"/>
    <w:rsid w:val="00F71C8B"/>
    <w:rsid w:val="00F7653E"/>
    <w:rsid w:val="00F77C16"/>
    <w:rsid w:val="00F824FE"/>
    <w:rsid w:val="00F830D5"/>
    <w:rsid w:val="00F8637B"/>
    <w:rsid w:val="00F8644E"/>
    <w:rsid w:val="00F92924"/>
    <w:rsid w:val="00F93C6D"/>
    <w:rsid w:val="00F94551"/>
    <w:rsid w:val="00F9516C"/>
    <w:rsid w:val="00F95BC9"/>
    <w:rsid w:val="00FA4EFE"/>
    <w:rsid w:val="00FB2BEC"/>
    <w:rsid w:val="00FB77AC"/>
    <w:rsid w:val="00FC5FDA"/>
    <w:rsid w:val="00FD0F33"/>
    <w:rsid w:val="00FD576B"/>
    <w:rsid w:val="00FE42E0"/>
    <w:rsid w:val="00FE4FD1"/>
    <w:rsid w:val="00FE700C"/>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curriculum.gov.bc.ca/" TargetMode="Externa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2.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2E080-B694-406D-8E52-EECDF1F116A7}">
  <ds:schemaRefs>
    <ds:schemaRef ds:uri="http://schemas.openxmlformats.org/officeDocument/2006/bibliography"/>
  </ds:schemaRefs>
</ds:datastoreItem>
</file>

<file path=customXml/itemProps4.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61</cp:revision>
  <cp:lastPrinted>2021-05-16T21:54:00Z</cp:lastPrinted>
  <dcterms:created xsi:type="dcterms:W3CDTF">2022-02-21T04:27:00Z</dcterms:created>
  <dcterms:modified xsi:type="dcterms:W3CDTF">2022-03-10T01:15:00Z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